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2EC" w:rsidRDefault="001302EC">
      <w:pPr>
        <w:rPr>
          <w:rFonts w:ascii="仿宋_GB2312" w:eastAsia="仿宋_GB2312"/>
          <w:sz w:val="32"/>
          <w:szCs w:val="32"/>
        </w:rPr>
      </w:pPr>
      <w:bookmarkStart w:id="0" w:name="_GoBack"/>
      <w:bookmarkEnd w:id="0"/>
    </w:p>
    <w:p w:rsidR="001302EC" w:rsidRDefault="001302EC" w:rsidP="004943FF">
      <w:pPr>
        <w:spacing w:line="560" w:lineRule="exact"/>
        <w:rPr>
          <w:b/>
          <w:sz w:val="44"/>
          <w:szCs w:val="44"/>
          <w:u w:val="single"/>
        </w:rPr>
      </w:pPr>
    </w:p>
    <w:p w:rsidR="001302EC" w:rsidRPr="00D758CC" w:rsidRDefault="001302EC" w:rsidP="004943FF">
      <w:pPr>
        <w:spacing w:line="560" w:lineRule="exact"/>
        <w:rPr>
          <w:sz w:val="36"/>
          <w:szCs w:val="36"/>
        </w:rPr>
      </w:pPr>
      <w:r w:rsidRPr="00D758CC">
        <w:rPr>
          <w:rFonts w:hint="eastAsia"/>
          <w:sz w:val="36"/>
          <w:szCs w:val="36"/>
        </w:rPr>
        <w:t>附件</w:t>
      </w:r>
      <w:r>
        <w:rPr>
          <w:sz w:val="36"/>
          <w:szCs w:val="36"/>
        </w:rPr>
        <w:t>1</w:t>
      </w:r>
      <w:r w:rsidRPr="00D758CC">
        <w:rPr>
          <w:rFonts w:hint="eastAsia"/>
          <w:sz w:val="36"/>
          <w:szCs w:val="36"/>
        </w:rPr>
        <w:t>：</w:t>
      </w:r>
    </w:p>
    <w:p w:rsidR="001302EC" w:rsidRPr="00CE4EE9" w:rsidRDefault="001302EC" w:rsidP="004943FF">
      <w:pPr>
        <w:spacing w:line="560" w:lineRule="exact"/>
        <w:jc w:val="center"/>
        <w:rPr>
          <w:b/>
          <w:sz w:val="44"/>
          <w:szCs w:val="44"/>
          <w:u w:val="single"/>
        </w:rPr>
      </w:pPr>
    </w:p>
    <w:p w:rsidR="001302EC" w:rsidRDefault="001302EC" w:rsidP="004943FF">
      <w:pPr>
        <w:spacing w:line="560" w:lineRule="exact"/>
        <w:jc w:val="center"/>
        <w:rPr>
          <w:b/>
          <w:sz w:val="44"/>
          <w:szCs w:val="44"/>
          <w:u w:val="single"/>
        </w:rPr>
      </w:pPr>
    </w:p>
    <w:p w:rsidR="001302EC" w:rsidRDefault="001302EC" w:rsidP="004943FF">
      <w:pPr>
        <w:spacing w:line="560" w:lineRule="exact"/>
        <w:jc w:val="center"/>
        <w:rPr>
          <w:b/>
          <w:sz w:val="44"/>
          <w:szCs w:val="44"/>
          <w:u w:val="single"/>
        </w:rPr>
      </w:pPr>
    </w:p>
    <w:p w:rsidR="001302EC" w:rsidRDefault="001302EC" w:rsidP="004943FF">
      <w:pPr>
        <w:spacing w:line="560" w:lineRule="exact"/>
        <w:jc w:val="center"/>
        <w:rPr>
          <w:b/>
          <w:sz w:val="44"/>
          <w:szCs w:val="44"/>
          <w:u w:val="single"/>
        </w:rPr>
      </w:pPr>
    </w:p>
    <w:p w:rsidR="001302EC" w:rsidRDefault="001302EC" w:rsidP="004943FF">
      <w:pPr>
        <w:spacing w:line="560" w:lineRule="exact"/>
        <w:jc w:val="center"/>
        <w:rPr>
          <w:b/>
          <w:sz w:val="44"/>
          <w:szCs w:val="44"/>
          <w:u w:val="single"/>
        </w:rPr>
      </w:pPr>
    </w:p>
    <w:p w:rsidR="001302EC" w:rsidRDefault="001302EC" w:rsidP="004943FF">
      <w:pPr>
        <w:spacing w:line="560" w:lineRule="exact"/>
        <w:jc w:val="center"/>
        <w:rPr>
          <w:rFonts w:ascii="楷体" w:eastAsia="楷体" w:hAnsi="楷体"/>
          <w:b/>
          <w:sz w:val="52"/>
          <w:szCs w:val="52"/>
        </w:rPr>
      </w:pPr>
      <w:r>
        <w:rPr>
          <w:rFonts w:ascii="楷体" w:eastAsia="楷体" w:hAnsi="楷体" w:hint="eastAsia"/>
          <w:b/>
          <w:sz w:val="52"/>
          <w:szCs w:val="52"/>
        </w:rPr>
        <w:t>本溪市南芬区人民检察院</w:t>
      </w:r>
    </w:p>
    <w:p w:rsidR="001302EC" w:rsidRPr="00E76E63" w:rsidRDefault="001302EC" w:rsidP="004943FF">
      <w:pPr>
        <w:spacing w:line="560" w:lineRule="exact"/>
        <w:jc w:val="center"/>
        <w:rPr>
          <w:rFonts w:ascii="楷体" w:eastAsia="楷体" w:hAnsi="楷体"/>
          <w:b/>
          <w:sz w:val="52"/>
          <w:szCs w:val="52"/>
        </w:rPr>
      </w:pPr>
      <w:r w:rsidRPr="00E76E63">
        <w:rPr>
          <w:rFonts w:ascii="楷体" w:eastAsia="楷体" w:hAnsi="楷体"/>
          <w:b/>
          <w:sz w:val="52"/>
          <w:szCs w:val="52"/>
        </w:rPr>
        <w:t>2018</w:t>
      </w:r>
      <w:r w:rsidRPr="00E76E63">
        <w:rPr>
          <w:rFonts w:ascii="楷体" w:eastAsia="楷体" w:hAnsi="楷体" w:hint="eastAsia"/>
          <w:b/>
          <w:sz w:val="52"/>
          <w:szCs w:val="52"/>
        </w:rPr>
        <w:t>年度部门预算</w:t>
      </w:r>
    </w:p>
    <w:p w:rsidR="001302EC" w:rsidRPr="00E76E63" w:rsidRDefault="001302EC" w:rsidP="004943FF">
      <w:pPr>
        <w:spacing w:line="560" w:lineRule="exact"/>
        <w:jc w:val="center"/>
        <w:rPr>
          <w:b/>
          <w:sz w:val="52"/>
          <w:szCs w:val="52"/>
          <w:u w:val="single"/>
        </w:rPr>
      </w:pPr>
    </w:p>
    <w:p w:rsidR="001302EC" w:rsidRDefault="001302EC" w:rsidP="004943FF">
      <w:pPr>
        <w:spacing w:line="560" w:lineRule="exact"/>
        <w:jc w:val="center"/>
        <w:rPr>
          <w:b/>
          <w:sz w:val="44"/>
          <w:szCs w:val="44"/>
          <w:u w:val="single"/>
        </w:rPr>
      </w:pPr>
    </w:p>
    <w:p w:rsidR="001302EC" w:rsidRDefault="001302EC" w:rsidP="004943FF">
      <w:pPr>
        <w:spacing w:line="560" w:lineRule="exact"/>
        <w:jc w:val="center"/>
        <w:rPr>
          <w:b/>
          <w:sz w:val="44"/>
          <w:szCs w:val="44"/>
          <w:u w:val="single"/>
        </w:rPr>
      </w:pPr>
    </w:p>
    <w:p w:rsidR="001302EC" w:rsidRDefault="001302EC" w:rsidP="004943FF">
      <w:pPr>
        <w:spacing w:line="560" w:lineRule="exact"/>
        <w:jc w:val="center"/>
        <w:rPr>
          <w:b/>
          <w:sz w:val="44"/>
          <w:szCs w:val="44"/>
          <w:u w:val="single"/>
        </w:rPr>
      </w:pPr>
    </w:p>
    <w:p w:rsidR="001302EC" w:rsidRDefault="001302EC" w:rsidP="004943FF">
      <w:pPr>
        <w:spacing w:line="560" w:lineRule="exact"/>
        <w:jc w:val="center"/>
        <w:rPr>
          <w:b/>
          <w:sz w:val="44"/>
          <w:szCs w:val="44"/>
          <w:u w:val="single"/>
        </w:rPr>
      </w:pPr>
    </w:p>
    <w:p w:rsidR="001302EC" w:rsidRDefault="001302EC" w:rsidP="004943FF">
      <w:pPr>
        <w:spacing w:line="560" w:lineRule="exact"/>
        <w:jc w:val="center"/>
        <w:rPr>
          <w:b/>
          <w:sz w:val="44"/>
          <w:szCs w:val="44"/>
          <w:u w:val="single"/>
        </w:rPr>
      </w:pPr>
    </w:p>
    <w:p w:rsidR="001302EC" w:rsidRDefault="001302EC" w:rsidP="004943FF">
      <w:pPr>
        <w:spacing w:line="560" w:lineRule="exact"/>
        <w:jc w:val="center"/>
        <w:rPr>
          <w:b/>
          <w:sz w:val="44"/>
          <w:szCs w:val="44"/>
          <w:u w:val="single"/>
        </w:rPr>
      </w:pPr>
    </w:p>
    <w:p w:rsidR="001302EC" w:rsidRDefault="001302EC" w:rsidP="004943FF">
      <w:pPr>
        <w:spacing w:line="560" w:lineRule="exact"/>
        <w:jc w:val="center"/>
        <w:rPr>
          <w:b/>
          <w:sz w:val="44"/>
          <w:szCs w:val="44"/>
          <w:u w:val="single"/>
        </w:rPr>
      </w:pPr>
    </w:p>
    <w:p w:rsidR="001302EC" w:rsidRDefault="001302EC" w:rsidP="004943FF">
      <w:pPr>
        <w:spacing w:line="560" w:lineRule="exact"/>
        <w:jc w:val="center"/>
        <w:rPr>
          <w:b/>
          <w:sz w:val="44"/>
          <w:szCs w:val="44"/>
          <w:u w:val="single"/>
        </w:rPr>
      </w:pPr>
    </w:p>
    <w:p w:rsidR="001302EC" w:rsidRDefault="001302EC" w:rsidP="004943FF">
      <w:pPr>
        <w:spacing w:line="560" w:lineRule="exact"/>
        <w:jc w:val="center"/>
        <w:rPr>
          <w:b/>
          <w:sz w:val="44"/>
          <w:szCs w:val="44"/>
          <w:u w:val="single"/>
        </w:rPr>
      </w:pPr>
    </w:p>
    <w:p w:rsidR="001302EC" w:rsidRDefault="001302EC" w:rsidP="004943FF">
      <w:pPr>
        <w:spacing w:line="560" w:lineRule="exact"/>
        <w:jc w:val="center"/>
        <w:rPr>
          <w:b/>
          <w:sz w:val="44"/>
          <w:szCs w:val="44"/>
          <w:u w:val="single"/>
        </w:rPr>
      </w:pPr>
    </w:p>
    <w:p w:rsidR="001302EC" w:rsidRDefault="001302EC" w:rsidP="004943FF">
      <w:pPr>
        <w:spacing w:line="560" w:lineRule="exact"/>
        <w:jc w:val="center"/>
        <w:rPr>
          <w:b/>
          <w:sz w:val="44"/>
          <w:szCs w:val="44"/>
          <w:u w:val="single"/>
        </w:rPr>
      </w:pPr>
    </w:p>
    <w:p w:rsidR="001302EC" w:rsidRDefault="001302EC" w:rsidP="004943FF">
      <w:pPr>
        <w:spacing w:line="560" w:lineRule="exact"/>
        <w:jc w:val="center"/>
        <w:rPr>
          <w:b/>
          <w:sz w:val="44"/>
          <w:szCs w:val="44"/>
          <w:u w:val="single"/>
        </w:rPr>
      </w:pPr>
    </w:p>
    <w:p w:rsidR="001302EC" w:rsidRDefault="001302EC" w:rsidP="004943FF">
      <w:pPr>
        <w:spacing w:line="560" w:lineRule="exact"/>
        <w:jc w:val="center"/>
        <w:rPr>
          <w:b/>
          <w:sz w:val="44"/>
          <w:szCs w:val="44"/>
          <w:u w:val="single"/>
        </w:rPr>
      </w:pPr>
    </w:p>
    <w:p w:rsidR="001302EC" w:rsidRDefault="001302EC" w:rsidP="004943FF">
      <w:pPr>
        <w:spacing w:line="560" w:lineRule="exact"/>
        <w:rPr>
          <w:b/>
          <w:sz w:val="44"/>
          <w:szCs w:val="44"/>
        </w:rPr>
      </w:pPr>
    </w:p>
    <w:p w:rsidR="001302EC" w:rsidRDefault="001302EC" w:rsidP="004943FF">
      <w:pPr>
        <w:spacing w:line="560" w:lineRule="exact"/>
        <w:jc w:val="center"/>
        <w:rPr>
          <w:b/>
          <w:sz w:val="44"/>
          <w:szCs w:val="44"/>
        </w:rPr>
      </w:pPr>
      <w:r>
        <w:rPr>
          <w:rFonts w:hint="eastAsia"/>
          <w:b/>
          <w:sz w:val="44"/>
          <w:szCs w:val="44"/>
        </w:rPr>
        <w:t>目</w:t>
      </w:r>
      <w:r>
        <w:rPr>
          <w:b/>
          <w:sz w:val="44"/>
          <w:szCs w:val="44"/>
        </w:rPr>
        <w:t xml:space="preserve">    </w:t>
      </w:r>
      <w:r>
        <w:rPr>
          <w:rFonts w:hint="eastAsia"/>
          <w:b/>
          <w:sz w:val="44"/>
          <w:szCs w:val="44"/>
        </w:rPr>
        <w:t>录</w:t>
      </w:r>
    </w:p>
    <w:p w:rsidR="001302EC" w:rsidRPr="00D758CC" w:rsidRDefault="001302EC" w:rsidP="004943FF">
      <w:pPr>
        <w:spacing w:line="560" w:lineRule="exact"/>
        <w:rPr>
          <w:b/>
          <w:sz w:val="44"/>
          <w:szCs w:val="44"/>
          <w:u w:val="single"/>
        </w:rPr>
      </w:pPr>
    </w:p>
    <w:p w:rsidR="001302EC" w:rsidRDefault="001302EC" w:rsidP="004943FF">
      <w:pPr>
        <w:spacing w:line="560" w:lineRule="exact"/>
        <w:rPr>
          <w:b/>
          <w:sz w:val="44"/>
          <w:szCs w:val="44"/>
          <w:u w:val="single"/>
        </w:rPr>
      </w:pPr>
    </w:p>
    <w:p w:rsidR="001302EC" w:rsidRDefault="001302EC" w:rsidP="004943FF">
      <w:pPr>
        <w:spacing w:line="560" w:lineRule="exact"/>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本溪市南芬区人民检察院概况</w:t>
      </w:r>
    </w:p>
    <w:p w:rsidR="001302EC" w:rsidRDefault="001302EC" w:rsidP="002B0006">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一、主要职责</w:t>
      </w:r>
    </w:p>
    <w:p w:rsidR="001302EC" w:rsidRDefault="001302EC" w:rsidP="002B0006">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二、部门预算单位构成</w:t>
      </w:r>
    </w:p>
    <w:p w:rsidR="001302EC" w:rsidRDefault="001302EC" w:rsidP="004943FF">
      <w:pPr>
        <w:spacing w:line="560" w:lineRule="exact"/>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本溪市南芬区人民检察院</w:t>
      </w:r>
      <w:r>
        <w:rPr>
          <w:rFonts w:ascii="黑体" w:eastAsia="黑体" w:hAnsi="黑体"/>
          <w:sz w:val="32"/>
          <w:szCs w:val="32"/>
        </w:rPr>
        <w:t>2018</w:t>
      </w:r>
      <w:r>
        <w:rPr>
          <w:rFonts w:ascii="黑体" w:eastAsia="黑体" w:hAnsi="黑体" w:hint="eastAsia"/>
          <w:sz w:val="32"/>
          <w:szCs w:val="32"/>
        </w:rPr>
        <w:t>年部门预算表</w:t>
      </w:r>
    </w:p>
    <w:p w:rsidR="001302EC" w:rsidRDefault="001302EC" w:rsidP="004943FF">
      <w:pPr>
        <w:numPr>
          <w:ilvl w:val="0"/>
          <w:numId w:val="1"/>
        </w:numPr>
        <w:spacing w:line="560" w:lineRule="exact"/>
        <w:rPr>
          <w:rFonts w:ascii="仿宋_GB2312" w:eastAsia="仿宋_GB2312" w:hAnsi="黑体"/>
          <w:sz w:val="32"/>
          <w:szCs w:val="32"/>
        </w:rPr>
      </w:pPr>
      <w:r>
        <w:rPr>
          <w:rFonts w:ascii="仿宋_GB2312" w:eastAsia="仿宋_GB2312" w:hAnsi="黑体"/>
          <w:sz w:val="32"/>
          <w:szCs w:val="32"/>
        </w:rPr>
        <w:t>2018</w:t>
      </w:r>
      <w:r>
        <w:rPr>
          <w:rFonts w:ascii="仿宋_GB2312" w:eastAsia="仿宋_GB2312" w:hAnsi="黑体" w:hint="eastAsia"/>
          <w:sz w:val="32"/>
          <w:szCs w:val="32"/>
        </w:rPr>
        <w:t>年本溪市南芬区人民检察院收支预算批复总表</w:t>
      </w:r>
    </w:p>
    <w:p w:rsidR="001302EC" w:rsidRDefault="001302EC" w:rsidP="004943FF">
      <w:pPr>
        <w:numPr>
          <w:ilvl w:val="0"/>
          <w:numId w:val="1"/>
        </w:numPr>
        <w:spacing w:line="560" w:lineRule="exact"/>
        <w:rPr>
          <w:rFonts w:ascii="仿宋_GB2312" w:eastAsia="仿宋_GB2312" w:hAnsi="黑体"/>
          <w:sz w:val="32"/>
          <w:szCs w:val="32"/>
        </w:rPr>
      </w:pPr>
      <w:r>
        <w:rPr>
          <w:rFonts w:ascii="仿宋_GB2312" w:eastAsia="仿宋_GB2312" w:hAnsi="黑体"/>
          <w:sz w:val="32"/>
          <w:szCs w:val="32"/>
        </w:rPr>
        <w:t>2018</w:t>
      </w:r>
      <w:r>
        <w:rPr>
          <w:rFonts w:ascii="仿宋_GB2312" w:eastAsia="仿宋_GB2312" w:hAnsi="黑体" w:hint="eastAsia"/>
          <w:sz w:val="32"/>
          <w:szCs w:val="32"/>
        </w:rPr>
        <w:t>年本溪市南芬区人民检察院收入预算批复总表</w:t>
      </w:r>
    </w:p>
    <w:p w:rsidR="001302EC" w:rsidRDefault="001302EC" w:rsidP="004943FF">
      <w:pPr>
        <w:numPr>
          <w:ilvl w:val="0"/>
          <w:numId w:val="1"/>
        </w:numPr>
        <w:spacing w:line="560" w:lineRule="exact"/>
        <w:rPr>
          <w:rFonts w:ascii="仿宋_GB2312" w:eastAsia="仿宋_GB2312" w:hAnsi="黑体"/>
          <w:sz w:val="32"/>
          <w:szCs w:val="32"/>
        </w:rPr>
      </w:pPr>
      <w:r>
        <w:rPr>
          <w:rFonts w:ascii="仿宋_GB2312" w:eastAsia="仿宋_GB2312" w:hAnsi="黑体"/>
          <w:sz w:val="32"/>
          <w:szCs w:val="32"/>
        </w:rPr>
        <w:t>2018</w:t>
      </w:r>
      <w:r>
        <w:rPr>
          <w:rFonts w:ascii="仿宋_GB2312" w:eastAsia="仿宋_GB2312" w:hAnsi="黑体" w:hint="eastAsia"/>
          <w:sz w:val="32"/>
          <w:szCs w:val="32"/>
        </w:rPr>
        <w:t>年本溪市南芬区人民检察院支出预算批复总表</w:t>
      </w:r>
    </w:p>
    <w:p w:rsidR="001302EC" w:rsidRDefault="001302EC" w:rsidP="004943FF">
      <w:pPr>
        <w:numPr>
          <w:ilvl w:val="0"/>
          <w:numId w:val="1"/>
        </w:numPr>
        <w:spacing w:line="560" w:lineRule="exact"/>
        <w:rPr>
          <w:rFonts w:ascii="仿宋_GB2312" w:eastAsia="仿宋_GB2312" w:hAnsi="黑体"/>
          <w:sz w:val="32"/>
          <w:szCs w:val="32"/>
        </w:rPr>
      </w:pPr>
      <w:r>
        <w:rPr>
          <w:rFonts w:ascii="仿宋_GB2312" w:eastAsia="仿宋_GB2312" w:hAnsi="黑体"/>
          <w:sz w:val="32"/>
          <w:szCs w:val="32"/>
        </w:rPr>
        <w:t>2018</w:t>
      </w:r>
      <w:r>
        <w:rPr>
          <w:rFonts w:ascii="仿宋_GB2312" w:eastAsia="仿宋_GB2312" w:hAnsi="黑体" w:hint="eastAsia"/>
          <w:sz w:val="32"/>
          <w:szCs w:val="32"/>
        </w:rPr>
        <w:t>年本溪市南芬区人民检察院按功能科目批复总表</w:t>
      </w:r>
    </w:p>
    <w:p w:rsidR="001302EC" w:rsidRDefault="001302EC" w:rsidP="004943FF">
      <w:pPr>
        <w:numPr>
          <w:ilvl w:val="0"/>
          <w:numId w:val="1"/>
        </w:numPr>
        <w:spacing w:line="560" w:lineRule="exact"/>
        <w:rPr>
          <w:rFonts w:ascii="仿宋_GB2312" w:eastAsia="仿宋_GB2312" w:hAnsi="黑体"/>
          <w:sz w:val="32"/>
          <w:szCs w:val="32"/>
        </w:rPr>
      </w:pPr>
      <w:r>
        <w:rPr>
          <w:rFonts w:ascii="仿宋_GB2312" w:eastAsia="仿宋_GB2312" w:hAnsi="黑体"/>
          <w:sz w:val="32"/>
          <w:szCs w:val="32"/>
        </w:rPr>
        <w:t>2018</w:t>
      </w:r>
      <w:r>
        <w:rPr>
          <w:rFonts w:ascii="仿宋_GB2312" w:eastAsia="仿宋_GB2312" w:hAnsi="黑体" w:hint="eastAsia"/>
          <w:sz w:val="32"/>
          <w:szCs w:val="32"/>
        </w:rPr>
        <w:t>年本溪市南芬区人民检察院政府预算支出经济分类批复总表</w:t>
      </w:r>
    </w:p>
    <w:p w:rsidR="001302EC" w:rsidRDefault="001302EC" w:rsidP="004943FF">
      <w:pPr>
        <w:numPr>
          <w:ilvl w:val="0"/>
          <w:numId w:val="1"/>
        </w:numPr>
        <w:spacing w:line="560" w:lineRule="exact"/>
        <w:rPr>
          <w:rFonts w:ascii="仿宋_GB2312" w:eastAsia="仿宋_GB2312" w:hAnsi="黑体"/>
          <w:sz w:val="32"/>
          <w:szCs w:val="32"/>
        </w:rPr>
      </w:pPr>
      <w:r>
        <w:rPr>
          <w:rFonts w:ascii="仿宋_GB2312" w:eastAsia="仿宋_GB2312" w:hAnsi="黑体"/>
          <w:sz w:val="32"/>
          <w:szCs w:val="32"/>
        </w:rPr>
        <w:t>2018</w:t>
      </w:r>
      <w:r>
        <w:rPr>
          <w:rFonts w:ascii="仿宋_GB2312" w:eastAsia="仿宋_GB2312" w:hAnsi="黑体" w:hint="eastAsia"/>
          <w:sz w:val="32"/>
          <w:szCs w:val="32"/>
        </w:rPr>
        <w:t>年本溪市南芬区人民检察院部门预算支出经济分类批复总表</w:t>
      </w:r>
    </w:p>
    <w:p w:rsidR="001302EC" w:rsidRDefault="001302EC" w:rsidP="004943FF">
      <w:pPr>
        <w:numPr>
          <w:ilvl w:val="0"/>
          <w:numId w:val="1"/>
        </w:numPr>
        <w:spacing w:line="560" w:lineRule="exact"/>
        <w:rPr>
          <w:rFonts w:ascii="仿宋_GB2312" w:eastAsia="仿宋_GB2312" w:hAnsi="黑体"/>
          <w:sz w:val="32"/>
          <w:szCs w:val="32"/>
        </w:rPr>
      </w:pPr>
      <w:r>
        <w:rPr>
          <w:rFonts w:ascii="仿宋_GB2312" w:eastAsia="仿宋_GB2312" w:hAnsi="黑体"/>
          <w:sz w:val="32"/>
          <w:szCs w:val="32"/>
        </w:rPr>
        <w:t>2018</w:t>
      </w:r>
      <w:r>
        <w:rPr>
          <w:rFonts w:ascii="仿宋_GB2312" w:eastAsia="仿宋_GB2312" w:hAnsi="黑体" w:hint="eastAsia"/>
          <w:sz w:val="32"/>
          <w:szCs w:val="32"/>
        </w:rPr>
        <w:t>年本溪市南芬区人民检察院一般公共预算支出批复表</w:t>
      </w:r>
    </w:p>
    <w:p w:rsidR="001302EC" w:rsidRDefault="001302EC" w:rsidP="004943FF">
      <w:pPr>
        <w:numPr>
          <w:ilvl w:val="0"/>
          <w:numId w:val="1"/>
        </w:numPr>
        <w:spacing w:line="560" w:lineRule="exact"/>
        <w:rPr>
          <w:rFonts w:ascii="仿宋_GB2312" w:eastAsia="仿宋_GB2312" w:hAnsi="黑体"/>
          <w:sz w:val="32"/>
          <w:szCs w:val="32"/>
        </w:rPr>
      </w:pPr>
      <w:r>
        <w:rPr>
          <w:rFonts w:ascii="仿宋_GB2312" w:eastAsia="仿宋_GB2312" w:hAnsi="黑体"/>
          <w:sz w:val="32"/>
          <w:szCs w:val="32"/>
        </w:rPr>
        <w:t>2018</w:t>
      </w:r>
      <w:r>
        <w:rPr>
          <w:rFonts w:ascii="仿宋_GB2312" w:eastAsia="仿宋_GB2312" w:hAnsi="黑体" w:hint="eastAsia"/>
          <w:sz w:val="32"/>
          <w:szCs w:val="32"/>
        </w:rPr>
        <w:t>年本溪市南芬区人民检察院财政拨款收入安排支出批复表</w:t>
      </w:r>
    </w:p>
    <w:p w:rsidR="001302EC" w:rsidRDefault="001302EC" w:rsidP="004943FF">
      <w:pPr>
        <w:numPr>
          <w:ilvl w:val="0"/>
          <w:numId w:val="1"/>
        </w:numPr>
        <w:spacing w:line="560" w:lineRule="exact"/>
        <w:rPr>
          <w:rFonts w:ascii="仿宋_GB2312" w:eastAsia="仿宋_GB2312" w:hAnsi="黑体"/>
          <w:sz w:val="32"/>
          <w:szCs w:val="32"/>
        </w:rPr>
      </w:pPr>
      <w:r>
        <w:rPr>
          <w:rFonts w:ascii="仿宋_GB2312" w:eastAsia="仿宋_GB2312" w:hAnsi="黑体"/>
          <w:sz w:val="32"/>
          <w:szCs w:val="32"/>
        </w:rPr>
        <w:lastRenderedPageBreak/>
        <w:t>2018</w:t>
      </w:r>
      <w:r>
        <w:rPr>
          <w:rFonts w:ascii="仿宋_GB2312" w:eastAsia="仿宋_GB2312" w:hAnsi="黑体" w:hint="eastAsia"/>
          <w:sz w:val="32"/>
          <w:szCs w:val="32"/>
        </w:rPr>
        <w:t>年本溪市南芬区人民检察院中央提前告知转移支付资金安排支出批复表</w:t>
      </w:r>
    </w:p>
    <w:p w:rsidR="001302EC" w:rsidRDefault="001302EC" w:rsidP="004943FF">
      <w:pPr>
        <w:numPr>
          <w:ilvl w:val="0"/>
          <w:numId w:val="1"/>
        </w:numPr>
        <w:spacing w:line="560" w:lineRule="exact"/>
        <w:rPr>
          <w:rFonts w:ascii="仿宋_GB2312" w:eastAsia="仿宋_GB2312" w:hAnsi="黑体"/>
          <w:sz w:val="32"/>
          <w:szCs w:val="32"/>
        </w:rPr>
      </w:pPr>
      <w:r>
        <w:rPr>
          <w:rFonts w:ascii="仿宋_GB2312" w:eastAsia="仿宋_GB2312" w:hAnsi="黑体"/>
          <w:sz w:val="32"/>
          <w:szCs w:val="32"/>
        </w:rPr>
        <w:t>2018</w:t>
      </w:r>
      <w:r>
        <w:rPr>
          <w:rFonts w:ascii="仿宋_GB2312" w:eastAsia="仿宋_GB2312" w:hAnsi="黑体" w:hint="eastAsia"/>
          <w:sz w:val="32"/>
          <w:szCs w:val="32"/>
        </w:rPr>
        <w:t>年本溪市南芬区人民检察院</w:t>
      </w:r>
      <w:r>
        <w:rPr>
          <w:rFonts w:ascii="仿宋_GB2312" w:eastAsia="仿宋_GB2312" w:hAnsi="宋体" w:cs="宋体" w:hint="eastAsia"/>
          <w:sz w:val="32"/>
          <w:szCs w:val="32"/>
        </w:rPr>
        <w:t>纳入预算管理的行政事业性收费等非税收入安排支出批复表</w:t>
      </w:r>
    </w:p>
    <w:p w:rsidR="001302EC" w:rsidRDefault="001302EC" w:rsidP="00CE4EE9">
      <w:pPr>
        <w:tabs>
          <w:tab w:val="left" w:pos="1260"/>
        </w:tabs>
        <w:spacing w:line="560" w:lineRule="exact"/>
        <w:ind w:left="540"/>
        <w:rPr>
          <w:rFonts w:ascii="仿宋_GB2312" w:eastAsia="仿宋_GB2312" w:hAnsi="黑体"/>
          <w:sz w:val="32"/>
          <w:szCs w:val="32"/>
        </w:rPr>
      </w:pPr>
      <w:r>
        <w:rPr>
          <w:rFonts w:ascii="仿宋_GB2312" w:eastAsia="仿宋_GB2312" w:hAnsi="黑体" w:hint="eastAsia"/>
          <w:sz w:val="32"/>
          <w:szCs w:val="32"/>
        </w:rPr>
        <w:t>十一、</w:t>
      </w:r>
      <w:r>
        <w:rPr>
          <w:rFonts w:ascii="仿宋_GB2312" w:eastAsia="仿宋_GB2312" w:hAnsi="黑体"/>
          <w:sz w:val="32"/>
          <w:szCs w:val="32"/>
        </w:rPr>
        <w:t>2018</w:t>
      </w:r>
      <w:r>
        <w:rPr>
          <w:rFonts w:ascii="仿宋_GB2312" w:eastAsia="仿宋_GB2312" w:hAnsi="黑体" w:hint="eastAsia"/>
          <w:sz w:val="32"/>
          <w:szCs w:val="32"/>
        </w:rPr>
        <w:t>年本溪市南芬区人民检察院</w:t>
      </w:r>
      <w:r>
        <w:rPr>
          <w:rFonts w:ascii="仿宋_GB2312" w:eastAsia="仿宋_GB2312" w:hAnsi="宋体" w:cs="宋体" w:hint="eastAsia"/>
          <w:sz w:val="32"/>
          <w:szCs w:val="32"/>
        </w:rPr>
        <w:t>纳入政府性基金预算管理收入安排支出批复表</w:t>
      </w:r>
    </w:p>
    <w:p w:rsidR="001302EC" w:rsidRDefault="001302EC" w:rsidP="002B0006">
      <w:pPr>
        <w:tabs>
          <w:tab w:val="left" w:pos="1260"/>
        </w:tabs>
        <w:spacing w:line="560" w:lineRule="exact"/>
        <w:ind w:firstLineChars="200" w:firstLine="640"/>
        <w:rPr>
          <w:rFonts w:ascii="仿宋_GB2312" w:eastAsia="仿宋_GB2312" w:hAnsi="宋体" w:cs="宋体"/>
          <w:sz w:val="32"/>
          <w:szCs w:val="32"/>
        </w:rPr>
      </w:pPr>
      <w:r>
        <w:rPr>
          <w:rFonts w:ascii="仿宋_GB2312" w:eastAsia="仿宋_GB2312" w:hAnsi="黑体" w:hint="eastAsia"/>
          <w:sz w:val="32"/>
          <w:szCs w:val="32"/>
        </w:rPr>
        <w:t>十二、</w:t>
      </w:r>
      <w:r>
        <w:rPr>
          <w:rFonts w:ascii="仿宋_GB2312" w:eastAsia="仿宋_GB2312" w:hAnsi="黑体"/>
          <w:sz w:val="32"/>
          <w:szCs w:val="32"/>
        </w:rPr>
        <w:t>2018</w:t>
      </w:r>
      <w:r>
        <w:rPr>
          <w:rFonts w:ascii="仿宋_GB2312" w:eastAsia="仿宋_GB2312" w:hAnsi="黑体" w:hint="eastAsia"/>
          <w:sz w:val="32"/>
          <w:szCs w:val="32"/>
        </w:rPr>
        <w:t>年本溪市南芬区人民检察院</w:t>
      </w:r>
      <w:r>
        <w:rPr>
          <w:rFonts w:ascii="仿宋_GB2312" w:eastAsia="仿宋_GB2312" w:hAnsi="宋体" w:cs="宋体" w:hint="eastAsia"/>
          <w:sz w:val="32"/>
          <w:szCs w:val="32"/>
        </w:rPr>
        <w:t>纳入专户管理的行政事业性</w:t>
      </w:r>
      <w:r>
        <w:rPr>
          <w:rFonts w:ascii="仿宋_GB2312" w:eastAsia="仿宋_GB2312" w:hAnsi="宋体" w:cs="宋体"/>
          <w:sz w:val="32"/>
          <w:szCs w:val="32"/>
        </w:rPr>
        <w:t xml:space="preserve"> </w:t>
      </w:r>
    </w:p>
    <w:p w:rsidR="001302EC" w:rsidRDefault="001302EC" w:rsidP="002B0006">
      <w:pPr>
        <w:tabs>
          <w:tab w:val="left" w:pos="1260"/>
        </w:tabs>
        <w:spacing w:line="560" w:lineRule="exact"/>
        <w:ind w:firstLineChars="450" w:firstLine="1440"/>
        <w:rPr>
          <w:rFonts w:ascii="仿宋_GB2312" w:eastAsia="仿宋_GB2312" w:hAnsi="黑体"/>
          <w:sz w:val="32"/>
          <w:szCs w:val="32"/>
        </w:rPr>
      </w:pPr>
      <w:r>
        <w:rPr>
          <w:rFonts w:ascii="仿宋_GB2312" w:eastAsia="仿宋_GB2312" w:hAnsi="宋体" w:cs="宋体" w:hint="eastAsia"/>
          <w:sz w:val="32"/>
          <w:szCs w:val="32"/>
        </w:rPr>
        <w:t>收费等非税收入安排支出批复表</w:t>
      </w:r>
    </w:p>
    <w:p w:rsidR="001302EC" w:rsidRDefault="001302EC" w:rsidP="002B0006">
      <w:pPr>
        <w:spacing w:line="560" w:lineRule="exact"/>
        <w:ind w:leftChars="304" w:left="1438" w:hangingChars="250" w:hanging="800"/>
        <w:rPr>
          <w:rFonts w:ascii="仿宋_GB2312" w:eastAsia="仿宋_GB2312" w:hAnsi="黑体"/>
          <w:sz w:val="32"/>
          <w:szCs w:val="32"/>
        </w:rPr>
      </w:pPr>
      <w:r>
        <w:rPr>
          <w:rFonts w:ascii="仿宋_GB2312" w:eastAsia="仿宋_GB2312" w:hAnsi="黑体" w:hint="eastAsia"/>
          <w:sz w:val="32"/>
          <w:szCs w:val="32"/>
        </w:rPr>
        <w:t>十三、</w:t>
      </w:r>
      <w:r>
        <w:rPr>
          <w:rFonts w:ascii="仿宋_GB2312" w:eastAsia="仿宋_GB2312" w:hAnsi="黑体"/>
          <w:sz w:val="32"/>
          <w:szCs w:val="32"/>
        </w:rPr>
        <w:t>2018</w:t>
      </w:r>
      <w:r>
        <w:rPr>
          <w:rFonts w:ascii="仿宋_GB2312" w:eastAsia="仿宋_GB2312" w:hAnsi="黑体" w:hint="eastAsia"/>
          <w:sz w:val="32"/>
          <w:szCs w:val="32"/>
        </w:rPr>
        <w:t>年本溪市南芬区人民检察院一般公共预算基本支出批复表</w:t>
      </w:r>
    </w:p>
    <w:p w:rsidR="001302EC" w:rsidRDefault="001302EC" w:rsidP="002B0006">
      <w:pPr>
        <w:spacing w:line="560" w:lineRule="exact"/>
        <w:ind w:leftChars="304" w:left="1598" w:hangingChars="300" w:hanging="960"/>
        <w:rPr>
          <w:rFonts w:ascii="仿宋_GB2312" w:eastAsia="仿宋_GB2312" w:hAnsi="黑体"/>
          <w:sz w:val="32"/>
          <w:szCs w:val="32"/>
        </w:rPr>
      </w:pPr>
      <w:r>
        <w:rPr>
          <w:rFonts w:ascii="仿宋_GB2312" w:eastAsia="仿宋_GB2312" w:hAnsi="黑体" w:hint="eastAsia"/>
          <w:sz w:val="32"/>
          <w:szCs w:val="32"/>
        </w:rPr>
        <w:t>十四、</w:t>
      </w:r>
      <w:r>
        <w:rPr>
          <w:rFonts w:ascii="仿宋_GB2312" w:eastAsia="仿宋_GB2312" w:hAnsi="黑体"/>
          <w:sz w:val="32"/>
          <w:szCs w:val="32"/>
        </w:rPr>
        <w:t>2018</w:t>
      </w:r>
      <w:r>
        <w:rPr>
          <w:rFonts w:ascii="仿宋_GB2312" w:eastAsia="仿宋_GB2312" w:hAnsi="黑体" w:hint="eastAsia"/>
          <w:sz w:val="32"/>
          <w:szCs w:val="32"/>
        </w:rPr>
        <w:t>年本溪市南芬区人民检察院一般公共预算“三公”经费支出批复表</w:t>
      </w:r>
    </w:p>
    <w:p w:rsidR="001302EC" w:rsidRDefault="001302EC" w:rsidP="002B0006">
      <w:pPr>
        <w:spacing w:line="560" w:lineRule="exact"/>
        <w:ind w:leftChars="304" w:left="1278" w:hangingChars="200" w:hanging="640"/>
        <w:rPr>
          <w:rFonts w:ascii="仿宋_GB2312" w:eastAsia="仿宋_GB2312" w:hAnsi="黑体"/>
          <w:sz w:val="32"/>
          <w:szCs w:val="32"/>
        </w:rPr>
      </w:pPr>
      <w:r>
        <w:rPr>
          <w:rFonts w:ascii="仿宋_GB2312" w:eastAsia="仿宋_GB2312" w:hAnsi="黑体" w:hint="eastAsia"/>
          <w:sz w:val="32"/>
          <w:szCs w:val="32"/>
        </w:rPr>
        <w:t>十五、</w:t>
      </w:r>
      <w:r>
        <w:rPr>
          <w:rFonts w:ascii="仿宋_GB2312" w:eastAsia="仿宋_GB2312" w:hAnsi="黑体"/>
          <w:sz w:val="32"/>
          <w:szCs w:val="32"/>
        </w:rPr>
        <w:t>2018</w:t>
      </w:r>
      <w:r>
        <w:rPr>
          <w:rFonts w:ascii="仿宋_GB2312" w:eastAsia="仿宋_GB2312" w:hAnsi="黑体" w:hint="eastAsia"/>
          <w:sz w:val="32"/>
          <w:szCs w:val="32"/>
        </w:rPr>
        <w:t>年本溪市南芬区人民检察院项目等支出明细情况批复表</w:t>
      </w:r>
    </w:p>
    <w:p w:rsidR="001302EC" w:rsidRDefault="001302EC" w:rsidP="002B0006">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十六、</w:t>
      </w:r>
      <w:r>
        <w:rPr>
          <w:rFonts w:ascii="仿宋_GB2312" w:eastAsia="仿宋_GB2312" w:hAnsi="黑体"/>
          <w:sz w:val="32"/>
          <w:szCs w:val="32"/>
        </w:rPr>
        <w:t>2018</w:t>
      </w:r>
      <w:r>
        <w:rPr>
          <w:rFonts w:ascii="仿宋_GB2312" w:eastAsia="仿宋_GB2312" w:hAnsi="黑体" w:hint="eastAsia"/>
          <w:sz w:val="32"/>
          <w:szCs w:val="32"/>
        </w:rPr>
        <w:t>年本溪市南芬区人民检察院债务支出明细情况批复表</w:t>
      </w:r>
    </w:p>
    <w:p w:rsidR="001302EC" w:rsidRDefault="001302EC" w:rsidP="002B0006">
      <w:pPr>
        <w:spacing w:line="560" w:lineRule="exact"/>
        <w:ind w:leftChars="333" w:left="1499" w:hangingChars="250" w:hanging="800"/>
        <w:rPr>
          <w:rFonts w:ascii="仿宋_GB2312" w:eastAsia="仿宋_GB2312" w:hAnsi="黑体"/>
          <w:sz w:val="32"/>
          <w:szCs w:val="32"/>
        </w:rPr>
      </w:pPr>
      <w:r>
        <w:rPr>
          <w:rFonts w:ascii="仿宋_GB2312" w:eastAsia="仿宋_GB2312" w:hAnsi="黑体" w:hint="eastAsia"/>
          <w:sz w:val="32"/>
          <w:szCs w:val="32"/>
        </w:rPr>
        <w:t>十七、</w:t>
      </w:r>
      <w:r>
        <w:rPr>
          <w:rFonts w:ascii="仿宋_GB2312" w:eastAsia="仿宋_GB2312" w:hAnsi="黑体"/>
          <w:sz w:val="32"/>
          <w:szCs w:val="32"/>
        </w:rPr>
        <w:t>2018</w:t>
      </w:r>
      <w:r>
        <w:rPr>
          <w:rFonts w:ascii="仿宋_GB2312" w:eastAsia="仿宋_GB2312" w:hAnsi="黑体" w:hint="eastAsia"/>
          <w:sz w:val="32"/>
          <w:szCs w:val="32"/>
        </w:rPr>
        <w:t>年本溪市南芬区人民检察院政府采购支出明细情况批复表</w:t>
      </w:r>
    </w:p>
    <w:p w:rsidR="001302EC" w:rsidRDefault="001302EC" w:rsidP="002B0006">
      <w:pPr>
        <w:spacing w:line="560" w:lineRule="exact"/>
        <w:ind w:leftChars="333" w:left="1339" w:hangingChars="200" w:hanging="640"/>
        <w:rPr>
          <w:rFonts w:ascii="仿宋_GB2312" w:eastAsia="仿宋_GB2312" w:hAnsi="黑体"/>
          <w:sz w:val="32"/>
          <w:szCs w:val="32"/>
        </w:rPr>
      </w:pPr>
      <w:r>
        <w:rPr>
          <w:rFonts w:ascii="仿宋_GB2312" w:eastAsia="仿宋_GB2312" w:hAnsi="黑体" w:hint="eastAsia"/>
          <w:sz w:val="32"/>
          <w:szCs w:val="32"/>
        </w:rPr>
        <w:t>十八、</w:t>
      </w:r>
      <w:r>
        <w:rPr>
          <w:rFonts w:ascii="仿宋_GB2312" w:eastAsia="仿宋_GB2312" w:hAnsi="黑体"/>
          <w:sz w:val="32"/>
          <w:szCs w:val="32"/>
        </w:rPr>
        <w:t>2018</w:t>
      </w:r>
      <w:r>
        <w:rPr>
          <w:rFonts w:ascii="仿宋_GB2312" w:eastAsia="仿宋_GB2312" w:hAnsi="黑体" w:hint="eastAsia"/>
          <w:sz w:val="32"/>
          <w:szCs w:val="32"/>
        </w:rPr>
        <w:t>年本溪市南芬区人民检察院政府购买服务支出明细情况批复表</w:t>
      </w:r>
    </w:p>
    <w:p w:rsidR="001302EC" w:rsidRDefault="001302EC" w:rsidP="002B0006">
      <w:pPr>
        <w:spacing w:line="560" w:lineRule="exact"/>
        <w:ind w:leftChars="304" w:left="1278" w:hangingChars="200" w:hanging="640"/>
        <w:rPr>
          <w:rFonts w:ascii="仿宋_GB2312" w:eastAsia="仿宋_GB2312" w:hAnsi="黑体"/>
          <w:sz w:val="32"/>
          <w:szCs w:val="32"/>
        </w:rPr>
      </w:pPr>
      <w:r>
        <w:rPr>
          <w:rFonts w:ascii="仿宋_GB2312" w:eastAsia="仿宋_GB2312" w:hAnsi="黑体" w:hint="eastAsia"/>
          <w:sz w:val="32"/>
          <w:szCs w:val="32"/>
        </w:rPr>
        <w:t>十九、本溪市南芬区人民检察院</w:t>
      </w:r>
      <w:r>
        <w:rPr>
          <w:rFonts w:ascii="仿宋_GB2312" w:eastAsia="仿宋_GB2312" w:hAnsi="黑体"/>
          <w:sz w:val="32"/>
          <w:szCs w:val="32"/>
        </w:rPr>
        <w:t>2018</w:t>
      </w:r>
      <w:r>
        <w:rPr>
          <w:rFonts w:ascii="仿宋_GB2312" w:eastAsia="仿宋_GB2312" w:hAnsi="黑体" w:hint="eastAsia"/>
          <w:sz w:val="32"/>
          <w:szCs w:val="32"/>
        </w:rPr>
        <w:t>年项目支出预算绩效目标情况表</w:t>
      </w:r>
    </w:p>
    <w:p w:rsidR="001302EC" w:rsidRDefault="001302EC" w:rsidP="004943FF">
      <w:pPr>
        <w:spacing w:line="560" w:lineRule="exact"/>
        <w:rPr>
          <w:rFonts w:ascii="黑体" w:eastAsia="黑体" w:hAnsi="黑体"/>
          <w:sz w:val="32"/>
          <w:szCs w:val="32"/>
        </w:rPr>
      </w:pPr>
    </w:p>
    <w:p w:rsidR="001302EC" w:rsidRDefault="001302EC" w:rsidP="004943FF">
      <w:pPr>
        <w:spacing w:line="560" w:lineRule="exact"/>
        <w:rPr>
          <w:rFonts w:ascii="黑体" w:eastAsia="黑体" w:hAnsi="黑体"/>
          <w:sz w:val="32"/>
          <w:szCs w:val="32"/>
        </w:rPr>
      </w:pPr>
      <w:r>
        <w:rPr>
          <w:rFonts w:ascii="黑体" w:eastAsia="黑体" w:hAnsi="黑体" w:hint="eastAsia"/>
          <w:sz w:val="32"/>
          <w:szCs w:val="32"/>
        </w:rPr>
        <w:lastRenderedPageBreak/>
        <w:t>第三部分</w:t>
      </w:r>
      <w:r>
        <w:rPr>
          <w:rFonts w:ascii="黑体" w:eastAsia="黑体" w:hAnsi="黑体"/>
          <w:sz w:val="32"/>
          <w:szCs w:val="32"/>
        </w:rPr>
        <w:t xml:space="preserve">    </w:t>
      </w:r>
      <w:r>
        <w:rPr>
          <w:rFonts w:ascii="黑体" w:eastAsia="黑体" w:hAnsi="黑体" w:hint="eastAsia"/>
          <w:sz w:val="32"/>
          <w:szCs w:val="32"/>
        </w:rPr>
        <w:t>本溪市南芬区人民检察院</w:t>
      </w:r>
      <w:r>
        <w:rPr>
          <w:rFonts w:ascii="黑体" w:eastAsia="黑体" w:hAnsi="黑体"/>
          <w:sz w:val="32"/>
          <w:szCs w:val="32"/>
        </w:rPr>
        <w:t>2018</w:t>
      </w:r>
      <w:r>
        <w:rPr>
          <w:rFonts w:ascii="黑体" w:eastAsia="黑体" w:hAnsi="黑体" w:hint="eastAsia"/>
          <w:sz w:val="32"/>
          <w:szCs w:val="32"/>
        </w:rPr>
        <w:t>年部门预算情况说明</w:t>
      </w:r>
    </w:p>
    <w:p w:rsidR="001302EC" w:rsidRDefault="001302EC" w:rsidP="004943FF">
      <w:pPr>
        <w:spacing w:line="560" w:lineRule="exact"/>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名词解释</w:t>
      </w:r>
    </w:p>
    <w:p w:rsidR="001302EC" w:rsidRDefault="001302EC" w:rsidP="004943FF">
      <w:pPr>
        <w:spacing w:line="560" w:lineRule="exact"/>
        <w:rPr>
          <w:rFonts w:ascii="黑体" w:eastAsia="黑体" w:hAnsi="黑体"/>
          <w:sz w:val="32"/>
          <w:szCs w:val="32"/>
        </w:rPr>
      </w:pPr>
    </w:p>
    <w:p w:rsidR="001302EC" w:rsidRDefault="001302EC" w:rsidP="004943FF">
      <w:pPr>
        <w:spacing w:line="560" w:lineRule="exact"/>
        <w:rPr>
          <w:rFonts w:ascii="黑体" w:eastAsia="黑体" w:hAnsi="黑体"/>
          <w:sz w:val="32"/>
          <w:szCs w:val="32"/>
        </w:rPr>
      </w:pPr>
    </w:p>
    <w:p w:rsidR="001302EC" w:rsidRDefault="001302EC" w:rsidP="004943FF">
      <w:pPr>
        <w:spacing w:line="560" w:lineRule="exact"/>
        <w:rPr>
          <w:rFonts w:ascii="黑体" w:eastAsia="黑体" w:hAnsi="黑体"/>
          <w:sz w:val="32"/>
          <w:szCs w:val="32"/>
        </w:rPr>
      </w:pPr>
    </w:p>
    <w:p w:rsidR="001302EC" w:rsidRDefault="001302EC" w:rsidP="004943FF">
      <w:pPr>
        <w:spacing w:line="560" w:lineRule="exact"/>
        <w:rPr>
          <w:rFonts w:ascii="黑体" w:eastAsia="黑体" w:hAnsi="黑体"/>
          <w:sz w:val="32"/>
          <w:szCs w:val="32"/>
        </w:rPr>
      </w:pPr>
    </w:p>
    <w:p w:rsidR="001302EC" w:rsidRDefault="001302EC" w:rsidP="004943FF">
      <w:pPr>
        <w:spacing w:line="560" w:lineRule="exact"/>
        <w:rPr>
          <w:rFonts w:ascii="黑体" w:eastAsia="黑体" w:hAnsi="黑体"/>
          <w:sz w:val="32"/>
          <w:szCs w:val="32"/>
        </w:rPr>
      </w:pPr>
    </w:p>
    <w:p w:rsidR="001302EC" w:rsidRDefault="001302EC" w:rsidP="004943FF">
      <w:pPr>
        <w:spacing w:line="560" w:lineRule="exact"/>
        <w:rPr>
          <w:rFonts w:ascii="黑体" w:eastAsia="黑体"/>
          <w:sz w:val="32"/>
          <w:szCs w:val="32"/>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jc w:val="center"/>
        <w:rPr>
          <w:rFonts w:ascii="宋体"/>
          <w:b/>
          <w:sz w:val="36"/>
          <w:szCs w:val="36"/>
        </w:rPr>
      </w:pPr>
      <w:r>
        <w:rPr>
          <w:rFonts w:ascii="宋体" w:hAnsi="宋体" w:hint="eastAsia"/>
          <w:b/>
          <w:sz w:val="36"/>
          <w:szCs w:val="36"/>
        </w:rPr>
        <w:t>第一部分</w:t>
      </w:r>
      <w:r>
        <w:rPr>
          <w:rFonts w:ascii="宋体" w:hAnsi="宋体"/>
          <w:b/>
          <w:sz w:val="36"/>
          <w:szCs w:val="36"/>
        </w:rPr>
        <w:t xml:space="preserve"> </w:t>
      </w:r>
      <w:r>
        <w:rPr>
          <w:rFonts w:ascii="宋体" w:hAnsi="宋体" w:hint="eastAsia"/>
          <w:b/>
          <w:sz w:val="36"/>
          <w:szCs w:val="36"/>
        </w:rPr>
        <w:t>本溪市南芬区人民检察院概况</w:t>
      </w:r>
    </w:p>
    <w:p w:rsidR="001302EC" w:rsidRDefault="001302EC" w:rsidP="002B0006">
      <w:pPr>
        <w:spacing w:line="560" w:lineRule="exact"/>
        <w:ind w:firstLineChars="200" w:firstLine="640"/>
        <w:jc w:val="left"/>
        <w:rPr>
          <w:rFonts w:ascii="黑体" w:eastAsia="黑体"/>
          <w:sz w:val="32"/>
          <w:szCs w:val="32"/>
        </w:rPr>
      </w:pPr>
    </w:p>
    <w:p w:rsidR="001302EC" w:rsidRDefault="001302EC" w:rsidP="002B0006">
      <w:pPr>
        <w:spacing w:line="560" w:lineRule="exact"/>
        <w:ind w:firstLineChars="200" w:firstLine="640"/>
        <w:jc w:val="left"/>
        <w:rPr>
          <w:rFonts w:ascii="黑体" w:eastAsia="黑体"/>
          <w:sz w:val="32"/>
          <w:szCs w:val="32"/>
        </w:rPr>
      </w:pPr>
      <w:r>
        <w:rPr>
          <w:rFonts w:ascii="黑体" w:eastAsia="黑体" w:hint="eastAsia"/>
          <w:sz w:val="32"/>
          <w:szCs w:val="32"/>
        </w:rPr>
        <w:t>一、部门职责</w:t>
      </w:r>
    </w:p>
    <w:p w:rsidR="001302EC" w:rsidRDefault="001302EC" w:rsidP="002B0006">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人民检察院通过行使检察权，监督法律实施，惩罚犯罪活动，保护国家安全、人民民主专政政权和社会主义制度，尊重和保障人权，保护公民、法人和其他组织的合法权益，维护国家法律的统一和正确实施。</w:t>
      </w:r>
    </w:p>
    <w:p w:rsidR="001302EC" w:rsidRDefault="001302EC" w:rsidP="002B0006">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（一）对于叛国案、分裂国家案以及严重破坏国家的政策、法律、法令、政令统一实施的重大件行使检察权。</w:t>
      </w:r>
    </w:p>
    <w:p w:rsidR="001302EC" w:rsidRDefault="001302EC" w:rsidP="002B0006">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（二）对于直接受理的刑事案件进行侦查。</w:t>
      </w:r>
    </w:p>
    <w:p w:rsidR="001302EC" w:rsidRDefault="001302EC" w:rsidP="002B0006">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（三）对于公安机关侦查的刑事案件进行审查，决定是否批准逮捕、起诉；对公安机关的立案活动、侦查活动是否合法实行监督。</w:t>
      </w:r>
    </w:p>
    <w:p w:rsidR="001302EC" w:rsidRDefault="001302EC" w:rsidP="002B0006">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（四）对于刑事案件提起公诉，支持公诉；对人民法院的刑事审判活动是否合法实行监督。</w:t>
      </w:r>
    </w:p>
    <w:p w:rsidR="001302EC" w:rsidRDefault="001302EC" w:rsidP="002B0006">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（五）对于刑事案件判决、裁定的执行和监狱、看守所、劳动改造机关的活动是否合法实行监督。</w:t>
      </w:r>
    </w:p>
    <w:p w:rsidR="001302EC" w:rsidRDefault="001302EC" w:rsidP="002B0006">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（六）对于民事诉讼和行政诉讼是否合法实行监督。</w:t>
      </w:r>
    </w:p>
    <w:p w:rsidR="001302EC" w:rsidRPr="00E336CC" w:rsidRDefault="001302EC" w:rsidP="002B0006">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（七）法律规定的其他职权。</w:t>
      </w:r>
    </w:p>
    <w:p w:rsidR="001302EC" w:rsidRDefault="001302EC" w:rsidP="002B0006">
      <w:pPr>
        <w:spacing w:line="560" w:lineRule="exact"/>
        <w:ind w:firstLineChars="200" w:firstLine="640"/>
        <w:jc w:val="left"/>
        <w:rPr>
          <w:rFonts w:ascii="黑体" w:eastAsia="黑体"/>
          <w:sz w:val="32"/>
          <w:szCs w:val="32"/>
        </w:rPr>
      </w:pPr>
      <w:r>
        <w:rPr>
          <w:rFonts w:ascii="黑体" w:eastAsia="黑体" w:hint="eastAsia"/>
          <w:sz w:val="32"/>
          <w:szCs w:val="32"/>
        </w:rPr>
        <w:t>二、机构设置</w:t>
      </w:r>
    </w:p>
    <w:p w:rsidR="001302EC" w:rsidRDefault="001302EC" w:rsidP="002D28C3">
      <w:pPr>
        <w:spacing w:line="560" w:lineRule="exact"/>
        <w:ind w:firstLineChars="200" w:firstLine="640"/>
        <w:jc w:val="left"/>
        <w:rPr>
          <w:rFonts w:ascii="仿宋_GB2312" w:eastAsia="仿宋_GB2312"/>
          <w:sz w:val="32"/>
          <w:szCs w:val="32"/>
        </w:rPr>
      </w:pPr>
      <w:r w:rsidRPr="002D28C3">
        <w:rPr>
          <w:rFonts w:ascii="仿宋_GB2312" w:eastAsia="仿宋_GB2312" w:hint="eastAsia"/>
          <w:sz w:val="32"/>
          <w:szCs w:val="32"/>
        </w:rPr>
        <w:t>本溪市南芬区人民检察院为一级预算单位，无下属二级预算单位。</w:t>
      </w:r>
    </w:p>
    <w:p w:rsidR="001302EC" w:rsidRDefault="001302EC" w:rsidP="002B0006">
      <w:pPr>
        <w:spacing w:line="560" w:lineRule="exact"/>
        <w:ind w:firstLineChars="200" w:firstLine="640"/>
        <w:jc w:val="left"/>
        <w:rPr>
          <w:rFonts w:ascii="仿宋_GB2312" w:eastAsia="仿宋_GB2312"/>
          <w:sz w:val="32"/>
          <w:szCs w:val="32"/>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jc w:val="center"/>
        <w:rPr>
          <w:rFonts w:ascii="宋体"/>
          <w:b/>
          <w:sz w:val="36"/>
          <w:szCs w:val="36"/>
        </w:rPr>
      </w:pPr>
      <w:r>
        <w:rPr>
          <w:rFonts w:ascii="宋体" w:hAnsi="宋体" w:hint="eastAsia"/>
          <w:b/>
          <w:sz w:val="36"/>
          <w:szCs w:val="36"/>
        </w:rPr>
        <w:t>第二部分</w:t>
      </w:r>
      <w:r>
        <w:rPr>
          <w:rFonts w:ascii="宋体" w:hAnsi="宋体"/>
          <w:b/>
          <w:sz w:val="36"/>
          <w:szCs w:val="36"/>
        </w:rPr>
        <w:t xml:space="preserve"> </w:t>
      </w:r>
      <w:r>
        <w:rPr>
          <w:rFonts w:ascii="宋体" w:hAnsi="宋体" w:hint="eastAsia"/>
          <w:b/>
          <w:sz w:val="36"/>
          <w:szCs w:val="36"/>
        </w:rPr>
        <w:t>本溪市南芬区人民检察院</w:t>
      </w:r>
    </w:p>
    <w:p w:rsidR="001302EC" w:rsidRDefault="001302EC" w:rsidP="004943FF">
      <w:pPr>
        <w:spacing w:line="560" w:lineRule="exact"/>
        <w:jc w:val="center"/>
        <w:rPr>
          <w:rFonts w:ascii="仿宋_GB2312" w:eastAsia="仿宋_GB2312"/>
          <w:sz w:val="32"/>
          <w:szCs w:val="32"/>
        </w:rPr>
      </w:pPr>
      <w:r>
        <w:rPr>
          <w:rFonts w:ascii="宋体" w:hAnsi="宋体"/>
          <w:b/>
          <w:sz w:val="36"/>
          <w:szCs w:val="36"/>
        </w:rPr>
        <w:t xml:space="preserve">          </w:t>
      </w:r>
      <w:r>
        <w:rPr>
          <w:rFonts w:ascii="宋体" w:hAnsi="宋体" w:hint="eastAsia"/>
          <w:b/>
          <w:sz w:val="36"/>
          <w:szCs w:val="36"/>
        </w:rPr>
        <w:t>部门预算公开报表</w:t>
      </w:r>
    </w:p>
    <w:p w:rsidR="001302EC" w:rsidRDefault="001302EC" w:rsidP="004943FF">
      <w:pPr>
        <w:spacing w:line="560" w:lineRule="exact"/>
        <w:jc w:val="center"/>
        <w:rPr>
          <w:rFonts w:ascii="仿宋_GB2312" w:eastAsia="仿宋_GB2312"/>
          <w:b/>
          <w:sz w:val="32"/>
          <w:szCs w:val="32"/>
        </w:rPr>
      </w:pPr>
    </w:p>
    <w:p w:rsidR="001302EC" w:rsidRDefault="001302EC" w:rsidP="004943FF">
      <w:pPr>
        <w:spacing w:line="560" w:lineRule="exact"/>
        <w:jc w:val="center"/>
        <w:rPr>
          <w:rFonts w:ascii="仿宋_GB2312" w:eastAsia="仿宋_GB2312"/>
          <w:sz w:val="32"/>
          <w:szCs w:val="32"/>
        </w:rPr>
      </w:pPr>
    </w:p>
    <w:p w:rsidR="001302EC" w:rsidRDefault="001302EC" w:rsidP="004943FF">
      <w:pPr>
        <w:spacing w:line="560" w:lineRule="exact"/>
        <w:jc w:val="center"/>
        <w:rPr>
          <w:rFonts w:ascii="仿宋_GB2312" w:eastAsia="仿宋_GB2312"/>
          <w:b/>
          <w:sz w:val="32"/>
          <w:szCs w:val="32"/>
        </w:rPr>
      </w:pPr>
    </w:p>
    <w:p w:rsidR="001302EC" w:rsidRDefault="001302EC" w:rsidP="004943FF">
      <w:pPr>
        <w:spacing w:line="560" w:lineRule="exact"/>
        <w:jc w:val="center"/>
        <w:rPr>
          <w:rFonts w:ascii="仿宋_GB2312" w:eastAsia="仿宋_GB2312"/>
          <w:b/>
          <w:sz w:val="32"/>
          <w:szCs w:val="32"/>
        </w:rPr>
      </w:pPr>
    </w:p>
    <w:p w:rsidR="001302EC" w:rsidRPr="00A31903" w:rsidRDefault="001302EC" w:rsidP="004943FF">
      <w:pPr>
        <w:spacing w:line="560" w:lineRule="exact"/>
        <w:rPr>
          <w:rFonts w:ascii="黑体" w:eastAsia="黑体"/>
          <w:sz w:val="36"/>
          <w:szCs w:val="36"/>
        </w:rPr>
      </w:pPr>
    </w:p>
    <w:p w:rsidR="001302EC" w:rsidRDefault="001302EC" w:rsidP="004943FF">
      <w:pPr>
        <w:spacing w:line="560" w:lineRule="exact"/>
        <w:jc w:val="center"/>
        <w:rPr>
          <w:rFonts w:ascii="黑体" w:eastAsia="黑体"/>
          <w:sz w:val="36"/>
          <w:szCs w:val="36"/>
        </w:rPr>
      </w:pPr>
    </w:p>
    <w:p w:rsidR="001302EC" w:rsidRDefault="001302EC" w:rsidP="004943FF">
      <w:pPr>
        <w:spacing w:line="560" w:lineRule="exact"/>
        <w:jc w:val="center"/>
        <w:rPr>
          <w:rFonts w:ascii="黑体" w:eastAsia="黑体"/>
          <w:sz w:val="36"/>
          <w:szCs w:val="36"/>
        </w:rPr>
      </w:pPr>
    </w:p>
    <w:p w:rsidR="001302EC" w:rsidRDefault="001302EC" w:rsidP="004943FF">
      <w:pPr>
        <w:spacing w:line="560" w:lineRule="exact"/>
        <w:jc w:val="center"/>
        <w:rPr>
          <w:rFonts w:ascii="黑体" w:eastAsia="黑体"/>
          <w:sz w:val="36"/>
          <w:szCs w:val="36"/>
        </w:rPr>
      </w:pPr>
    </w:p>
    <w:p w:rsidR="001302EC" w:rsidRDefault="001302EC" w:rsidP="004943FF">
      <w:pPr>
        <w:spacing w:line="560" w:lineRule="exact"/>
        <w:jc w:val="center"/>
        <w:rPr>
          <w:rFonts w:ascii="黑体" w:eastAsia="黑体"/>
          <w:sz w:val="36"/>
          <w:szCs w:val="36"/>
        </w:rPr>
      </w:pPr>
    </w:p>
    <w:p w:rsidR="001302EC" w:rsidRDefault="001302EC" w:rsidP="004943FF">
      <w:pPr>
        <w:spacing w:line="560" w:lineRule="exact"/>
        <w:jc w:val="center"/>
        <w:rPr>
          <w:rFonts w:ascii="黑体" w:eastAsia="黑体"/>
          <w:sz w:val="36"/>
          <w:szCs w:val="36"/>
        </w:rPr>
      </w:pPr>
    </w:p>
    <w:p w:rsidR="001302EC" w:rsidRDefault="001302EC" w:rsidP="004943FF">
      <w:pPr>
        <w:spacing w:line="560" w:lineRule="exact"/>
        <w:jc w:val="center"/>
        <w:rPr>
          <w:rFonts w:ascii="黑体" w:eastAsia="黑体"/>
          <w:sz w:val="36"/>
          <w:szCs w:val="36"/>
        </w:rPr>
      </w:pPr>
    </w:p>
    <w:p w:rsidR="001302EC" w:rsidRDefault="001302EC" w:rsidP="004943FF">
      <w:pPr>
        <w:spacing w:line="560" w:lineRule="exact"/>
        <w:jc w:val="center"/>
        <w:rPr>
          <w:rFonts w:ascii="黑体" w:eastAsia="黑体"/>
          <w:sz w:val="36"/>
          <w:szCs w:val="36"/>
        </w:rPr>
      </w:pPr>
    </w:p>
    <w:p w:rsidR="001302EC" w:rsidRDefault="001302EC" w:rsidP="004943FF">
      <w:pPr>
        <w:spacing w:line="560" w:lineRule="exact"/>
        <w:jc w:val="center"/>
        <w:rPr>
          <w:rFonts w:ascii="黑体" w:eastAsia="黑体"/>
          <w:sz w:val="36"/>
          <w:szCs w:val="36"/>
        </w:rPr>
      </w:pPr>
    </w:p>
    <w:p w:rsidR="001302EC" w:rsidRDefault="001302EC" w:rsidP="004943FF">
      <w:pPr>
        <w:spacing w:line="560" w:lineRule="exact"/>
        <w:jc w:val="center"/>
        <w:rPr>
          <w:rFonts w:ascii="黑体" w:eastAsia="黑体"/>
          <w:sz w:val="36"/>
          <w:szCs w:val="36"/>
        </w:rPr>
      </w:pPr>
    </w:p>
    <w:p w:rsidR="001302EC" w:rsidRDefault="001302EC" w:rsidP="004943FF">
      <w:pPr>
        <w:spacing w:line="560" w:lineRule="exact"/>
        <w:jc w:val="center"/>
        <w:rPr>
          <w:rFonts w:ascii="宋体"/>
          <w:b/>
          <w:sz w:val="36"/>
          <w:szCs w:val="36"/>
        </w:rPr>
      </w:pPr>
      <w:r>
        <w:rPr>
          <w:rFonts w:ascii="宋体" w:hAnsi="宋体" w:hint="eastAsia"/>
          <w:b/>
          <w:sz w:val="36"/>
          <w:szCs w:val="36"/>
        </w:rPr>
        <w:lastRenderedPageBreak/>
        <w:t>第三部分</w:t>
      </w:r>
      <w:r>
        <w:rPr>
          <w:rFonts w:ascii="宋体" w:hAnsi="宋体"/>
          <w:b/>
          <w:sz w:val="36"/>
          <w:szCs w:val="36"/>
        </w:rPr>
        <w:t xml:space="preserve"> </w:t>
      </w:r>
      <w:r>
        <w:rPr>
          <w:rFonts w:ascii="宋体" w:hAnsi="宋体" w:hint="eastAsia"/>
          <w:b/>
          <w:sz w:val="36"/>
          <w:szCs w:val="36"/>
        </w:rPr>
        <w:t>本溪市南芬区人民检察院</w:t>
      </w:r>
    </w:p>
    <w:p w:rsidR="001302EC" w:rsidRDefault="001302EC" w:rsidP="004943FF">
      <w:pPr>
        <w:spacing w:line="560" w:lineRule="exact"/>
        <w:jc w:val="center"/>
        <w:rPr>
          <w:rFonts w:ascii="宋体"/>
          <w:b/>
          <w:sz w:val="36"/>
          <w:szCs w:val="36"/>
        </w:rPr>
      </w:pPr>
      <w:r>
        <w:rPr>
          <w:rFonts w:ascii="宋体" w:hAnsi="宋体"/>
          <w:b/>
          <w:sz w:val="36"/>
          <w:szCs w:val="36"/>
        </w:rPr>
        <w:t>2018</w:t>
      </w:r>
      <w:r>
        <w:rPr>
          <w:rFonts w:ascii="宋体" w:hAnsi="宋体" w:hint="eastAsia"/>
          <w:b/>
          <w:sz w:val="36"/>
          <w:szCs w:val="36"/>
        </w:rPr>
        <w:t>年部门预算情况说明</w:t>
      </w:r>
    </w:p>
    <w:p w:rsidR="001302EC" w:rsidRDefault="001302EC" w:rsidP="004943FF">
      <w:pPr>
        <w:spacing w:line="560" w:lineRule="exact"/>
        <w:jc w:val="center"/>
        <w:rPr>
          <w:rFonts w:ascii="宋体"/>
          <w:b/>
          <w:sz w:val="36"/>
          <w:szCs w:val="36"/>
        </w:rPr>
      </w:pPr>
    </w:p>
    <w:p w:rsidR="001302EC" w:rsidRDefault="001302EC" w:rsidP="002B0006">
      <w:pPr>
        <w:spacing w:line="560" w:lineRule="exact"/>
        <w:ind w:firstLineChars="196" w:firstLine="627"/>
        <w:rPr>
          <w:rFonts w:ascii="黑体" w:eastAsia="黑体" w:hAnsi="黑体"/>
          <w:sz w:val="32"/>
          <w:szCs w:val="32"/>
        </w:rPr>
      </w:pPr>
      <w:r>
        <w:rPr>
          <w:rFonts w:ascii="黑体" w:eastAsia="黑体" w:hAnsi="黑体" w:hint="eastAsia"/>
          <w:sz w:val="32"/>
          <w:szCs w:val="32"/>
        </w:rPr>
        <w:t>一、收支预算的总体情况</w:t>
      </w:r>
    </w:p>
    <w:p w:rsidR="001302EC" w:rsidRDefault="001302EC" w:rsidP="004943FF">
      <w:pPr>
        <w:spacing w:line="560" w:lineRule="exact"/>
        <w:ind w:firstLine="660"/>
        <w:rPr>
          <w:rFonts w:ascii="仿宋_GB2312" w:eastAsia="仿宋_GB2312" w:hAnsi="宋体"/>
          <w:sz w:val="32"/>
          <w:szCs w:val="32"/>
        </w:rPr>
      </w:pPr>
      <w:r>
        <w:rPr>
          <w:rFonts w:ascii="仿宋_GB2312" w:eastAsia="仿宋_GB2312" w:hAnsi="宋体" w:hint="eastAsia"/>
          <w:sz w:val="32"/>
          <w:szCs w:val="32"/>
        </w:rPr>
        <w:t>按照综合预算的原则，</w:t>
      </w:r>
      <w:r>
        <w:rPr>
          <w:rFonts w:ascii="仿宋_GB2312" w:eastAsia="仿宋_GB2312" w:hAnsi="宋体"/>
          <w:sz w:val="32"/>
          <w:szCs w:val="32"/>
        </w:rPr>
        <w:t>2018</w:t>
      </w:r>
      <w:r>
        <w:rPr>
          <w:rFonts w:ascii="仿宋_GB2312" w:eastAsia="仿宋_GB2312" w:hAnsi="宋体" w:hint="eastAsia"/>
          <w:sz w:val="32"/>
          <w:szCs w:val="32"/>
        </w:rPr>
        <w:t>年本溪市南芬区人民检察院所有收入和支出均纳入部门预算管理。其中：</w:t>
      </w:r>
    </w:p>
    <w:p w:rsidR="001302EC" w:rsidRDefault="001302EC" w:rsidP="004943FF">
      <w:pPr>
        <w:spacing w:line="560" w:lineRule="exact"/>
        <w:ind w:firstLine="660"/>
        <w:rPr>
          <w:rFonts w:ascii="仿宋_GB2312" w:eastAsia="仿宋_GB2312" w:hAnsi="宋体"/>
          <w:sz w:val="32"/>
          <w:szCs w:val="32"/>
        </w:rPr>
      </w:pPr>
      <w:r w:rsidRPr="00B954BC">
        <w:rPr>
          <w:rFonts w:ascii="楷体" w:eastAsia="楷体" w:hAnsi="楷体" w:hint="eastAsia"/>
          <w:b/>
          <w:sz w:val="32"/>
          <w:szCs w:val="32"/>
        </w:rPr>
        <w:t>（一）收入预算</w:t>
      </w:r>
      <w:r>
        <w:rPr>
          <w:rFonts w:ascii="楷体" w:eastAsia="楷体" w:hAnsi="楷体"/>
          <w:b/>
          <w:sz w:val="32"/>
          <w:szCs w:val="32"/>
        </w:rPr>
        <w:t>1160.6</w:t>
      </w:r>
      <w:r w:rsidRPr="00B954BC">
        <w:rPr>
          <w:rFonts w:ascii="楷体" w:eastAsia="楷体" w:hAnsi="楷体" w:hint="eastAsia"/>
          <w:b/>
          <w:sz w:val="32"/>
          <w:szCs w:val="32"/>
        </w:rPr>
        <w:t>万元，</w:t>
      </w:r>
      <w:r>
        <w:rPr>
          <w:rFonts w:ascii="仿宋_GB2312" w:eastAsia="仿宋_GB2312" w:hAnsi="宋体" w:hint="eastAsia"/>
          <w:sz w:val="32"/>
          <w:szCs w:val="32"/>
        </w:rPr>
        <w:t>包括：</w:t>
      </w:r>
    </w:p>
    <w:p w:rsidR="001302EC" w:rsidRDefault="001302EC" w:rsidP="004943FF">
      <w:pPr>
        <w:spacing w:line="560" w:lineRule="exact"/>
        <w:ind w:firstLine="660"/>
        <w:rPr>
          <w:rFonts w:ascii="仿宋_GB2312" w:eastAsia="仿宋_GB2312" w:hAnsi="宋体"/>
          <w:sz w:val="32"/>
          <w:szCs w:val="32"/>
        </w:rPr>
      </w:pPr>
      <w:r>
        <w:rPr>
          <w:rFonts w:ascii="仿宋_GB2312" w:eastAsia="仿宋_GB2312" w:hAnsi="宋体"/>
          <w:sz w:val="32"/>
          <w:szCs w:val="32"/>
        </w:rPr>
        <w:t>1.</w:t>
      </w:r>
      <w:r>
        <w:rPr>
          <w:rFonts w:ascii="仿宋_GB2312" w:eastAsia="仿宋_GB2312" w:hAnsi="宋体" w:hint="eastAsia"/>
          <w:sz w:val="32"/>
          <w:szCs w:val="32"/>
        </w:rPr>
        <w:t>财政拨款收入</w:t>
      </w:r>
      <w:r>
        <w:rPr>
          <w:rFonts w:ascii="仿宋_GB2312" w:eastAsia="仿宋_GB2312" w:hAnsi="宋体"/>
          <w:sz w:val="32"/>
          <w:szCs w:val="32"/>
        </w:rPr>
        <w:t>1111.6</w:t>
      </w:r>
      <w:r>
        <w:rPr>
          <w:rFonts w:ascii="仿宋_GB2312" w:eastAsia="仿宋_GB2312" w:hAnsi="宋体" w:hint="eastAsia"/>
          <w:sz w:val="32"/>
          <w:szCs w:val="32"/>
        </w:rPr>
        <w:t>万元；</w:t>
      </w:r>
    </w:p>
    <w:p w:rsidR="001302EC" w:rsidRDefault="001302EC" w:rsidP="004943FF">
      <w:pPr>
        <w:spacing w:line="560" w:lineRule="exact"/>
        <w:ind w:firstLine="660"/>
        <w:rPr>
          <w:rFonts w:ascii="仿宋_GB2312" w:eastAsia="仿宋_GB2312" w:hAnsi="宋体"/>
          <w:sz w:val="32"/>
          <w:szCs w:val="32"/>
        </w:rPr>
      </w:pPr>
      <w:r>
        <w:rPr>
          <w:rFonts w:ascii="仿宋_GB2312" w:eastAsia="仿宋_GB2312" w:hAnsi="宋体"/>
          <w:sz w:val="32"/>
          <w:szCs w:val="32"/>
        </w:rPr>
        <w:t>2.</w:t>
      </w:r>
      <w:r>
        <w:rPr>
          <w:rFonts w:ascii="仿宋_GB2312" w:eastAsia="仿宋_GB2312" w:hAnsi="宋体" w:hint="eastAsia"/>
          <w:sz w:val="32"/>
          <w:szCs w:val="32"/>
        </w:rPr>
        <w:t>中央提前告知转移支付资金</w:t>
      </w:r>
      <w:r>
        <w:rPr>
          <w:rFonts w:ascii="仿宋_GB2312" w:eastAsia="仿宋_GB2312" w:hAnsi="宋体"/>
          <w:sz w:val="32"/>
          <w:szCs w:val="32"/>
        </w:rPr>
        <w:t>49</w:t>
      </w:r>
      <w:r>
        <w:rPr>
          <w:rFonts w:ascii="仿宋_GB2312" w:eastAsia="仿宋_GB2312" w:hAnsi="宋体" w:hint="eastAsia"/>
          <w:sz w:val="32"/>
          <w:szCs w:val="32"/>
        </w:rPr>
        <w:t>万元；</w:t>
      </w:r>
    </w:p>
    <w:p w:rsidR="001302EC" w:rsidRDefault="001302EC" w:rsidP="002B0006">
      <w:pPr>
        <w:spacing w:line="560" w:lineRule="exact"/>
        <w:ind w:leftChars="304" w:left="638" w:firstLineChars="5" w:firstLine="16"/>
        <w:rPr>
          <w:rFonts w:ascii="仿宋_GB2312" w:eastAsia="仿宋_GB2312" w:hAnsi="宋体"/>
          <w:sz w:val="32"/>
          <w:szCs w:val="32"/>
        </w:rPr>
      </w:pPr>
      <w:r w:rsidRPr="00B954BC">
        <w:rPr>
          <w:rFonts w:ascii="楷体" w:eastAsia="楷体" w:hAnsi="楷体" w:hint="eastAsia"/>
          <w:b/>
          <w:sz w:val="32"/>
          <w:szCs w:val="32"/>
        </w:rPr>
        <w:t>（二）支出预算</w:t>
      </w:r>
      <w:r>
        <w:rPr>
          <w:rFonts w:ascii="楷体" w:eastAsia="楷体" w:hAnsi="楷体"/>
          <w:b/>
          <w:sz w:val="32"/>
          <w:szCs w:val="32"/>
        </w:rPr>
        <w:t>1160.6</w:t>
      </w:r>
      <w:r w:rsidRPr="00B954BC">
        <w:rPr>
          <w:rFonts w:ascii="楷体" w:eastAsia="楷体" w:hAnsi="楷体" w:hint="eastAsia"/>
          <w:b/>
          <w:sz w:val="32"/>
          <w:szCs w:val="32"/>
        </w:rPr>
        <w:t>万元，</w:t>
      </w:r>
      <w:r>
        <w:rPr>
          <w:rFonts w:ascii="仿宋_GB2312" w:eastAsia="仿宋_GB2312" w:hAnsi="宋体" w:hint="eastAsia"/>
          <w:sz w:val="32"/>
          <w:szCs w:val="32"/>
        </w:rPr>
        <w:t>包括：</w:t>
      </w:r>
    </w:p>
    <w:p w:rsidR="001302EC" w:rsidRPr="00926C07" w:rsidRDefault="001302EC" w:rsidP="002B0006">
      <w:pPr>
        <w:autoSpaceDE w:val="0"/>
        <w:spacing w:line="560" w:lineRule="exact"/>
        <w:ind w:firstLineChars="200" w:firstLine="640"/>
        <w:rPr>
          <w:rFonts w:ascii="仿宋_GB2312" w:eastAsia="仿宋_GB2312"/>
          <w:sz w:val="32"/>
          <w:szCs w:val="32"/>
        </w:rPr>
      </w:pPr>
      <w:r w:rsidRPr="00926C07">
        <w:rPr>
          <w:rFonts w:ascii="仿宋_GB2312" w:eastAsia="仿宋_GB2312"/>
          <w:sz w:val="32"/>
          <w:szCs w:val="32"/>
        </w:rPr>
        <w:t>1.</w:t>
      </w:r>
      <w:r w:rsidRPr="00926C07">
        <w:rPr>
          <w:rFonts w:ascii="仿宋_GB2312" w:eastAsia="仿宋_GB2312" w:hint="eastAsia"/>
          <w:sz w:val="32"/>
          <w:szCs w:val="32"/>
        </w:rPr>
        <w:t>基本支出</w:t>
      </w:r>
      <w:r>
        <w:rPr>
          <w:rFonts w:ascii="仿宋_GB2312" w:eastAsia="仿宋_GB2312" w:hAnsi="宋体"/>
          <w:sz w:val="32"/>
          <w:szCs w:val="32"/>
        </w:rPr>
        <w:t>906.6</w:t>
      </w:r>
      <w:r>
        <w:rPr>
          <w:rFonts w:ascii="仿宋_GB2312" w:eastAsia="仿宋_GB2312" w:hAnsi="宋体" w:hint="eastAsia"/>
          <w:sz w:val="32"/>
          <w:szCs w:val="32"/>
        </w:rPr>
        <w:t>万元</w:t>
      </w:r>
      <w:r w:rsidRPr="00926C07">
        <w:rPr>
          <w:rFonts w:ascii="仿宋_GB2312" w:eastAsia="仿宋_GB2312" w:hint="eastAsia"/>
          <w:sz w:val="32"/>
          <w:szCs w:val="32"/>
        </w:rPr>
        <w:t>；</w:t>
      </w:r>
    </w:p>
    <w:p w:rsidR="001302EC" w:rsidRPr="00926C07" w:rsidRDefault="001302EC" w:rsidP="002B0006">
      <w:pPr>
        <w:autoSpaceDE w:val="0"/>
        <w:spacing w:line="560" w:lineRule="exact"/>
        <w:ind w:firstLineChars="200" w:firstLine="640"/>
        <w:rPr>
          <w:rFonts w:ascii="仿宋_GB2312" w:eastAsia="仿宋_GB2312"/>
          <w:sz w:val="32"/>
          <w:szCs w:val="32"/>
        </w:rPr>
      </w:pPr>
      <w:r w:rsidRPr="00926C07">
        <w:rPr>
          <w:rFonts w:ascii="仿宋_GB2312" w:eastAsia="仿宋_GB2312"/>
          <w:sz w:val="32"/>
          <w:szCs w:val="32"/>
        </w:rPr>
        <w:t>2.</w:t>
      </w:r>
      <w:r w:rsidRPr="00926C07">
        <w:rPr>
          <w:rFonts w:ascii="仿宋_GB2312" w:eastAsia="仿宋_GB2312" w:hint="eastAsia"/>
          <w:sz w:val="32"/>
          <w:szCs w:val="32"/>
        </w:rPr>
        <w:t>项目支出</w:t>
      </w:r>
      <w:r>
        <w:rPr>
          <w:rFonts w:ascii="仿宋_GB2312" w:eastAsia="仿宋_GB2312"/>
          <w:b/>
          <w:sz w:val="32"/>
          <w:szCs w:val="32"/>
        </w:rPr>
        <w:t>254</w:t>
      </w:r>
      <w:r w:rsidRPr="00926C07">
        <w:rPr>
          <w:rFonts w:ascii="仿宋_GB2312" w:eastAsia="仿宋_GB2312" w:hint="eastAsia"/>
          <w:sz w:val="32"/>
          <w:szCs w:val="32"/>
        </w:rPr>
        <w:t>万元。</w:t>
      </w:r>
    </w:p>
    <w:p w:rsidR="001302EC" w:rsidRPr="00926C07" w:rsidRDefault="001302EC" w:rsidP="002B0006">
      <w:pPr>
        <w:autoSpaceDE w:val="0"/>
        <w:spacing w:line="560" w:lineRule="exact"/>
        <w:ind w:firstLineChars="200" w:firstLine="640"/>
        <w:rPr>
          <w:rFonts w:ascii="仿宋_GB2312" w:eastAsia="仿宋_GB2312"/>
          <w:sz w:val="32"/>
          <w:szCs w:val="32"/>
        </w:rPr>
      </w:pPr>
      <w:r w:rsidRPr="00926C07">
        <w:rPr>
          <w:rFonts w:ascii="仿宋_GB2312" w:eastAsia="仿宋_GB2312" w:hint="eastAsia"/>
          <w:sz w:val="32"/>
          <w:szCs w:val="32"/>
        </w:rPr>
        <w:t>在支出预算</w:t>
      </w:r>
      <w:r>
        <w:rPr>
          <w:rFonts w:ascii="仿宋_GB2312" w:eastAsia="仿宋_GB2312" w:hAnsi="宋体"/>
          <w:sz w:val="32"/>
          <w:szCs w:val="32"/>
        </w:rPr>
        <w:t>1160.6</w:t>
      </w:r>
      <w:r w:rsidRPr="00926C07">
        <w:rPr>
          <w:rFonts w:ascii="仿宋_GB2312" w:eastAsia="仿宋_GB2312" w:hint="eastAsia"/>
          <w:sz w:val="32"/>
          <w:szCs w:val="32"/>
        </w:rPr>
        <w:t>万元中</w:t>
      </w:r>
      <w:r>
        <w:rPr>
          <w:rFonts w:ascii="仿宋_GB2312" w:eastAsia="仿宋_GB2312" w:hint="eastAsia"/>
          <w:sz w:val="32"/>
          <w:szCs w:val="32"/>
        </w:rPr>
        <w:t>，</w:t>
      </w:r>
      <w:r w:rsidRPr="00926C07">
        <w:rPr>
          <w:rFonts w:ascii="仿宋_GB2312" w:eastAsia="仿宋_GB2312" w:hint="eastAsia"/>
          <w:sz w:val="32"/>
          <w:szCs w:val="32"/>
        </w:rPr>
        <w:t>政府采购支出</w:t>
      </w:r>
      <w:r>
        <w:rPr>
          <w:rFonts w:ascii="仿宋_GB2312" w:eastAsia="仿宋_GB2312" w:hAnsi="宋体"/>
          <w:sz w:val="32"/>
          <w:szCs w:val="32"/>
        </w:rPr>
        <w:t>100</w:t>
      </w:r>
      <w:r w:rsidRPr="00926C07">
        <w:rPr>
          <w:rFonts w:ascii="仿宋_GB2312" w:eastAsia="仿宋_GB2312" w:hint="eastAsia"/>
          <w:sz w:val="32"/>
          <w:szCs w:val="32"/>
        </w:rPr>
        <w:t>万元，</w:t>
      </w:r>
      <w:r>
        <w:rPr>
          <w:rFonts w:ascii="仿宋_GB2312" w:eastAsia="仿宋_GB2312" w:hint="eastAsia"/>
          <w:sz w:val="32"/>
          <w:szCs w:val="32"/>
        </w:rPr>
        <w:t>无</w:t>
      </w:r>
      <w:r w:rsidRPr="00926C07">
        <w:rPr>
          <w:rFonts w:ascii="仿宋_GB2312" w:eastAsia="仿宋_GB2312" w:hint="eastAsia"/>
          <w:sz w:val="32"/>
          <w:szCs w:val="32"/>
        </w:rPr>
        <w:t>债务支出</w:t>
      </w:r>
      <w:r>
        <w:rPr>
          <w:rFonts w:ascii="仿宋_GB2312" w:eastAsia="仿宋_GB2312" w:hAnsi="宋体" w:hint="eastAsia"/>
          <w:sz w:val="32"/>
          <w:szCs w:val="32"/>
        </w:rPr>
        <w:t>和</w:t>
      </w:r>
      <w:r w:rsidRPr="00926C07">
        <w:rPr>
          <w:rFonts w:ascii="仿宋_GB2312" w:eastAsia="仿宋_GB2312" w:hint="eastAsia"/>
          <w:sz w:val="32"/>
          <w:szCs w:val="32"/>
        </w:rPr>
        <w:t>政府购买服务支出。</w:t>
      </w:r>
    </w:p>
    <w:p w:rsidR="001302EC" w:rsidRDefault="001302EC" w:rsidP="004943FF">
      <w:pPr>
        <w:spacing w:line="560" w:lineRule="exact"/>
        <w:ind w:firstLine="660"/>
        <w:rPr>
          <w:rFonts w:ascii="黑体" w:eastAsia="黑体" w:hAnsi="黑体"/>
          <w:sz w:val="32"/>
          <w:szCs w:val="32"/>
        </w:rPr>
      </w:pPr>
      <w:r w:rsidRPr="00730D65">
        <w:rPr>
          <w:rFonts w:ascii="黑体" w:eastAsia="黑体" w:hAnsi="黑体"/>
          <w:sz w:val="32"/>
          <w:szCs w:val="32"/>
        </w:rPr>
        <w:t>2018</w:t>
      </w:r>
      <w:r w:rsidRPr="00730D65">
        <w:rPr>
          <w:rFonts w:ascii="黑体" w:eastAsia="黑体" w:hAnsi="黑体" w:hint="eastAsia"/>
          <w:sz w:val="32"/>
          <w:szCs w:val="32"/>
        </w:rPr>
        <w:t>年预算收支比</w:t>
      </w:r>
      <w:r w:rsidRPr="00730D65">
        <w:rPr>
          <w:rFonts w:ascii="黑体" w:eastAsia="黑体" w:hAnsi="黑体"/>
          <w:sz w:val="32"/>
          <w:szCs w:val="32"/>
        </w:rPr>
        <w:t>2017</w:t>
      </w:r>
      <w:r w:rsidRPr="00730D65">
        <w:rPr>
          <w:rFonts w:ascii="黑体" w:eastAsia="黑体" w:hAnsi="黑体" w:hint="eastAsia"/>
          <w:sz w:val="32"/>
          <w:szCs w:val="32"/>
        </w:rPr>
        <w:t>年增加</w:t>
      </w:r>
      <w:r>
        <w:rPr>
          <w:rFonts w:ascii="黑体" w:eastAsia="黑体" w:hAnsi="黑体"/>
          <w:sz w:val="32"/>
          <w:szCs w:val="32"/>
        </w:rPr>
        <w:t>240.1</w:t>
      </w:r>
      <w:r w:rsidRPr="00730D65">
        <w:rPr>
          <w:rFonts w:ascii="黑体" w:eastAsia="黑体" w:hAnsi="黑体" w:hint="eastAsia"/>
          <w:sz w:val="32"/>
          <w:szCs w:val="32"/>
        </w:rPr>
        <w:t>万元，增</w:t>
      </w:r>
      <w:r>
        <w:rPr>
          <w:rFonts w:ascii="黑体" w:eastAsia="黑体" w:hAnsi="黑体" w:hint="eastAsia"/>
          <w:sz w:val="32"/>
          <w:szCs w:val="32"/>
        </w:rPr>
        <w:t>加</w:t>
      </w:r>
      <w:r w:rsidRPr="00730D65">
        <w:rPr>
          <w:rFonts w:ascii="黑体" w:eastAsia="黑体" w:hAnsi="黑体" w:hint="eastAsia"/>
          <w:sz w:val="32"/>
          <w:szCs w:val="32"/>
        </w:rPr>
        <w:t>变化的主要原因为</w:t>
      </w:r>
      <w:r>
        <w:rPr>
          <w:rFonts w:ascii="黑体" w:eastAsia="黑体" w:hAnsi="黑体"/>
          <w:sz w:val="32"/>
          <w:szCs w:val="32"/>
        </w:rPr>
        <w:t>2017</w:t>
      </w:r>
      <w:r>
        <w:rPr>
          <w:rFonts w:ascii="黑体" w:eastAsia="黑体" w:hAnsi="黑体" w:hint="eastAsia"/>
          <w:sz w:val="32"/>
          <w:szCs w:val="32"/>
        </w:rPr>
        <w:t>年预算收支中无项目支出，</w:t>
      </w:r>
      <w:r>
        <w:rPr>
          <w:rFonts w:ascii="黑体" w:eastAsia="黑体" w:hAnsi="黑体"/>
          <w:sz w:val="32"/>
          <w:szCs w:val="32"/>
        </w:rPr>
        <w:t>2018</w:t>
      </w:r>
      <w:r>
        <w:rPr>
          <w:rFonts w:ascii="黑体" w:eastAsia="黑体" w:hAnsi="黑体" w:hint="eastAsia"/>
          <w:sz w:val="32"/>
          <w:szCs w:val="32"/>
        </w:rPr>
        <w:t>年预算收支中包含项目支出，其中电子检务工程</w:t>
      </w:r>
      <w:r>
        <w:rPr>
          <w:rFonts w:ascii="黑体" w:eastAsia="黑体" w:hAnsi="黑体"/>
          <w:sz w:val="32"/>
          <w:szCs w:val="32"/>
        </w:rPr>
        <w:t>100</w:t>
      </w:r>
      <w:r>
        <w:rPr>
          <w:rFonts w:ascii="黑体" w:eastAsia="黑体" w:hAnsi="黑体" w:hint="eastAsia"/>
          <w:sz w:val="32"/>
          <w:szCs w:val="32"/>
        </w:rPr>
        <w:t>万元，办案业务经费</w:t>
      </w:r>
      <w:r>
        <w:rPr>
          <w:rFonts w:ascii="黑体" w:eastAsia="黑体" w:hAnsi="黑体"/>
          <w:sz w:val="32"/>
          <w:szCs w:val="32"/>
        </w:rPr>
        <w:t>100</w:t>
      </w:r>
      <w:r>
        <w:rPr>
          <w:rFonts w:ascii="黑体" w:eastAsia="黑体" w:hAnsi="黑体" w:hint="eastAsia"/>
          <w:sz w:val="32"/>
          <w:szCs w:val="32"/>
        </w:rPr>
        <w:t>万元，办案专用设备购置</w:t>
      </w:r>
      <w:r>
        <w:rPr>
          <w:rFonts w:ascii="黑体" w:eastAsia="黑体" w:hAnsi="黑体"/>
          <w:sz w:val="32"/>
          <w:szCs w:val="32"/>
        </w:rPr>
        <w:t>54</w:t>
      </w:r>
      <w:r>
        <w:rPr>
          <w:rFonts w:ascii="黑体" w:eastAsia="黑体" w:hAnsi="黑体" w:hint="eastAsia"/>
          <w:sz w:val="32"/>
          <w:szCs w:val="32"/>
        </w:rPr>
        <w:t>万元</w:t>
      </w:r>
      <w:r w:rsidRPr="00730D65">
        <w:rPr>
          <w:rFonts w:ascii="黑体" w:eastAsia="黑体" w:hAnsi="黑体" w:hint="eastAsia"/>
          <w:sz w:val="32"/>
          <w:szCs w:val="32"/>
        </w:rPr>
        <w:t>。</w:t>
      </w:r>
    </w:p>
    <w:p w:rsidR="001302EC" w:rsidRDefault="001302EC" w:rsidP="004943FF">
      <w:pPr>
        <w:spacing w:line="560" w:lineRule="exact"/>
        <w:ind w:firstLine="645"/>
        <w:rPr>
          <w:rFonts w:ascii="黑体" w:eastAsia="黑体" w:hAnsi="宋体"/>
          <w:sz w:val="32"/>
          <w:szCs w:val="32"/>
        </w:rPr>
      </w:pPr>
      <w:r>
        <w:rPr>
          <w:rFonts w:ascii="黑体" w:eastAsia="黑体" w:hAnsi="宋体" w:hint="eastAsia"/>
          <w:sz w:val="32"/>
          <w:szCs w:val="32"/>
        </w:rPr>
        <w:t>二、机关运行经费安排情况</w:t>
      </w:r>
    </w:p>
    <w:p w:rsidR="001302EC" w:rsidRPr="009F0437" w:rsidRDefault="001302EC" w:rsidP="004943FF">
      <w:pPr>
        <w:spacing w:line="560" w:lineRule="exact"/>
        <w:ind w:firstLine="645"/>
        <w:rPr>
          <w:rFonts w:ascii="仿宋_GB2312" w:eastAsia="仿宋_GB2312" w:hAnsi="宋体"/>
          <w:sz w:val="32"/>
          <w:szCs w:val="32"/>
        </w:rPr>
      </w:pPr>
      <w:r>
        <w:rPr>
          <w:rFonts w:ascii="仿宋_GB2312" w:eastAsia="仿宋_GB2312" w:hAnsi="宋体"/>
          <w:sz w:val="32"/>
          <w:szCs w:val="32"/>
        </w:rPr>
        <w:t>2018</w:t>
      </w:r>
      <w:r>
        <w:rPr>
          <w:rFonts w:ascii="仿宋_GB2312" w:eastAsia="仿宋_GB2312" w:hAnsi="宋体" w:hint="eastAsia"/>
          <w:sz w:val="32"/>
          <w:szCs w:val="32"/>
        </w:rPr>
        <w:t>年本溪市南芬区人民检察院机关运行经费预算为</w:t>
      </w:r>
      <w:r>
        <w:rPr>
          <w:rFonts w:ascii="仿宋_GB2312" w:eastAsia="仿宋_GB2312" w:hAnsi="宋体"/>
          <w:sz w:val="32"/>
          <w:szCs w:val="32"/>
        </w:rPr>
        <w:t>400.8</w:t>
      </w:r>
      <w:r>
        <w:rPr>
          <w:rFonts w:ascii="仿宋_GB2312" w:eastAsia="仿宋_GB2312" w:hAnsi="宋体" w:hint="eastAsia"/>
          <w:sz w:val="32"/>
          <w:szCs w:val="32"/>
        </w:rPr>
        <w:t>万元，主要包括办公费</w:t>
      </w:r>
      <w:r>
        <w:rPr>
          <w:rFonts w:ascii="仿宋_GB2312" w:eastAsia="仿宋_GB2312" w:hAnsi="宋体"/>
          <w:sz w:val="32"/>
          <w:szCs w:val="32"/>
        </w:rPr>
        <w:t>40</w:t>
      </w:r>
      <w:r>
        <w:rPr>
          <w:rFonts w:ascii="仿宋_GB2312" w:eastAsia="仿宋_GB2312" w:hAnsi="宋体" w:hint="eastAsia"/>
          <w:sz w:val="32"/>
          <w:szCs w:val="32"/>
        </w:rPr>
        <w:t>万元，手续费</w:t>
      </w:r>
      <w:r>
        <w:rPr>
          <w:rFonts w:ascii="仿宋_GB2312" w:eastAsia="仿宋_GB2312" w:hAnsi="宋体"/>
          <w:sz w:val="32"/>
          <w:szCs w:val="32"/>
        </w:rPr>
        <w:t>2</w:t>
      </w:r>
      <w:r>
        <w:rPr>
          <w:rFonts w:ascii="仿宋_GB2312" w:eastAsia="仿宋_GB2312" w:hAnsi="宋体" w:hint="eastAsia"/>
          <w:sz w:val="32"/>
          <w:szCs w:val="32"/>
        </w:rPr>
        <w:t>万元，水费</w:t>
      </w:r>
      <w:r>
        <w:rPr>
          <w:rFonts w:ascii="仿宋_GB2312" w:eastAsia="仿宋_GB2312" w:hAnsi="宋体"/>
          <w:sz w:val="32"/>
          <w:szCs w:val="32"/>
        </w:rPr>
        <w:t>5</w:t>
      </w:r>
      <w:r>
        <w:rPr>
          <w:rFonts w:ascii="仿宋_GB2312" w:eastAsia="仿宋_GB2312" w:hAnsi="宋体" w:hint="eastAsia"/>
          <w:sz w:val="32"/>
          <w:szCs w:val="32"/>
        </w:rPr>
        <w:t>万元，电费</w:t>
      </w:r>
      <w:r>
        <w:rPr>
          <w:rFonts w:ascii="仿宋_GB2312" w:eastAsia="仿宋_GB2312" w:hAnsi="宋体"/>
          <w:sz w:val="32"/>
          <w:szCs w:val="32"/>
        </w:rPr>
        <w:t>35</w:t>
      </w:r>
      <w:r>
        <w:rPr>
          <w:rFonts w:ascii="仿宋_GB2312" w:eastAsia="仿宋_GB2312" w:hAnsi="宋体" w:hint="eastAsia"/>
          <w:sz w:val="32"/>
          <w:szCs w:val="32"/>
        </w:rPr>
        <w:t>万元，邮电费</w:t>
      </w:r>
      <w:r>
        <w:rPr>
          <w:rFonts w:ascii="仿宋_GB2312" w:eastAsia="仿宋_GB2312" w:hAnsi="宋体"/>
          <w:sz w:val="32"/>
          <w:szCs w:val="32"/>
        </w:rPr>
        <w:t>19</w:t>
      </w:r>
      <w:r>
        <w:rPr>
          <w:rFonts w:ascii="仿宋_GB2312" w:eastAsia="仿宋_GB2312" w:hAnsi="宋体" w:hint="eastAsia"/>
          <w:sz w:val="32"/>
          <w:szCs w:val="32"/>
        </w:rPr>
        <w:t>万元，取暖费</w:t>
      </w:r>
      <w:r>
        <w:rPr>
          <w:rFonts w:ascii="仿宋_GB2312" w:eastAsia="仿宋_GB2312" w:hAnsi="宋体"/>
          <w:sz w:val="32"/>
          <w:szCs w:val="32"/>
        </w:rPr>
        <w:t>48</w:t>
      </w:r>
      <w:r>
        <w:rPr>
          <w:rFonts w:ascii="仿宋_GB2312" w:eastAsia="仿宋_GB2312" w:hAnsi="宋体" w:hint="eastAsia"/>
          <w:sz w:val="32"/>
          <w:szCs w:val="32"/>
        </w:rPr>
        <w:t>万元，物业管理费</w:t>
      </w:r>
      <w:r>
        <w:rPr>
          <w:rFonts w:ascii="仿宋_GB2312" w:eastAsia="仿宋_GB2312" w:hAnsi="宋体"/>
          <w:sz w:val="32"/>
          <w:szCs w:val="32"/>
        </w:rPr>
        <w:t>30</w:t>
      </w:r>
      <w:r>
        <w:rPr>
          <w:rFonts w:ascii="仿宋_GB2312" w:eastAsia="仿宋_GB2312" w:hAnsi="宋体" w:hint="eastAsia"/>
          <w:sz w:val="32"/>
          <w:szCs w:val="32"/>
        </w:rPr>
        <w:t>万元，差旅费</w:t>
      </w:r>
      <w:r>
        <w:rPr>
          <w:rFonts w:ascii="仿宋_GB2312" w:eastAsia="仿宋_GB2312" w:hAnsi="宋体"/>
          <w:sz w:val="32"/>
          <w:szCs w:val="32"/>
        </w:rPr>
        <w:t>20</w:t>
      </w:r>
      <w:r>
        <w:rPr>
          <w:rFonts w:ascii="仿宋_GB2312" w:eastAsia="仿宋_GB2312" w:hAnsi="宋体" w:hint="eastAsia"/>
          <w:sz w:val="32"/>
          <w:szCs w:val="32"/>
        </w:rPr>
        <w:t>万元，维修（护）费</w:t>
      </w:r>
      <w:r>
        <w:rPr>
          <w:rFonts w:ascii="仿宋_GB2312" w:eastAsia="仿宋_GB2312" w:hAnsi="宋体"/>
          <w:sz w:val="32"/>
          <w:szCs w:val="32"/>
        </w:rPr>
        <w:t>25</w:t>
      </w:r>
      <w:r>
        <w:rPr>
          <w:rFonts w:ascii="仿宋_GB2312" w:eastAsia="仿宋_GB2312" w:hAnsi="宋体" w:hint="eastAsia"/>
          <w:sz w:val="32"/>
          <w:szCs w:val="32"/>
        </w:rPr>
        <w:t>万元，劳务费</w:t>
      </w:r>
      <w:r>
        <w:rPr>
          <w:rFonts w:ascii="仿宋_GB2312" w:eastAsia="仿宋_GB2312" w:hAnsi="宋体"/>
          <w:sz w:val="32"/>
          <w:szCs w:val="32"/>
        </w:rPr>
        <w:t>45</w:t>
      </w:r>
      <w:r>
        <w:rPr>
          <w:rFonts w:ascii="仿宋_GB2312" w:eastAsia="仿宋_GB2312" w:hAnsi="宋体" w:hint="eastAsia"/>
          <w:sz w:val="32"/>
          <w:szCs w:val="32"/>
        </w:rPr>
        <w:t>万元，工会经费</w:t>
      </w:r>
      <w:r>
        <w:rPr>
          <w:rFonts w:ascii="仿宋_GB2312" w:eastAsia="仿宋_GB2312" w:hAnsi="宋体"/>
          <w:sz w:val="32"/>
          <w:szCs w:val="32"/>
        </w:rPr>
        <w:t>10</w:t>
      </w:r>
      <w:r>
        <w:rPr>
          <w:rFonts w:ascii="仿宋_GB2312" w:eastAsia="仿宋_GB2312" w:hAnsi="宋体" w:hint="eastAsia"/>
          <w:sz w:val="32"/>
          <w:szCs w:val="32"/>
        </w:rPr>
        <w:t>万元，福利费</w:t>
      </w:r>
      <w:r>
        <w:rPr>
          <w:rFonts w:ascii="仿宋_GB2312" w:eastAsia="仿宋_GB2312" w:hAnsi="宋体"/>
          <w:sz w:val="32"/>
          <w:szCs w:val="32"/>
        </w:rPr>
        <w:t>5</w:t>
      </w:r>
      <w:r>
        <w:rPr>
          <w:rFonts w:ascii="仿宋_GB2312" w:eastAsia="仿宋_GB2312" w:hAnsi="宋体" w:hint="eastAsia"/>
          <w:sz w:val="32"/>
          <w:szCs w:val="32"/>
        </w:rPr>
        <w:t>万元，公务用</w:t>
      </w:r>
      <w:r>
        <w:rPr>
          <w:rFonts w:ascii="仿宋_GB2312" w:eastAsia="仿宋_GB2312" w:hAnsi="宋体" w:hint="eastAsia"/>
          <w:sz w:val="32"/>
          <w:szCs w:val="32"/>
        </w:rPr>
        <w:lastRenderedPageBreak/>
        <w:t>车运行维护费</w:t>
      </w:r>
      <w:r>
        <w:rPr>
          <w:rFonts w:ascii="仿宋_GB2312" w:eastAsia="仿宋_GB2312" w:hAnsi="宋体"/>
          <w:sz w:val="32"/>
          <w:szCs w:val="32"/>
        </w:rPr>
        <w:t>40</w:t>
      </w:r>
      <w:r>
        <w:rPr>
          <w:rFonts w:ascii="仿宋_GB2312" w:eastAsia="仿宋_GB2312" w:hAnsi="宋体" w:hint="eastAsia"/>
          <w:sz w:val="32"/>
          <w:szCs w:val="32"/>
        </w:rPr>
        <w:t>万元，其他交通费用</w:t>
      </w:r>
      <w:r>
        <w:rPr>
          <w:rFonts w:ascii="仿宋_GB2312" w:eastAsia="仿宋_GB2312" w:hAnsi="宋体"/>
          <w:sz w:val="32"/>
          <w:szCs w:val="32"/>
        </w:rPr>
        <w:t>26</w:t>
      </w:r>
      <w:r>
        <w:rPr>
          <w:rFonts w:ascii="仿宋_GB2312" w:eastAsia="仿宋_GB2312" w:hAnsi="宋体" w:hint="eastAsia"/>
          <w:sz w:val="32"/>
          <w:szCs w:val="32"/>
        </w:rPr>
        <w:t>万元，其他商品和服务支出</w:t>
      </w:r>
      <w:r>
        <w:rPr>
          <w:rFonts w:ascii="仿宋_GB2312" w:eastAsia="仿宋_GB2312" w:hAnsi="宋体"/>
          <w:sz w:val="32"/>
          <w:szCs w:val="32"/>
        </w:rPr>
        <w:t>50.8</w:t>
      </w:r>
      <w:r>
        <w:rPr>
          <w:rFonts w:ascii="仿宋_GB2312" w:eastAsia="仿宋_GB2312" w:hAnsi="宋体" w:hint="eastAsia"/>
          <w:sz w:val="32"/>
          <w:szCs w:val="32"/>
        </w:rPr>
        <w:t>万元。</w:t>
      </w:r>
    </w:p>
    <w:p w:rsidR="001302EC" w:rsidRDefault="001302EC" w:rsidP="004943FF">
      <w:pPr>
        <w:spacing w:line="560" w:lineRule="exact"/>
        <w:ind w:firstLine="660"/>
        <w:rPr>
          <w:rFonts w:ascii="黑体" w:eastAsia="黑体" w:hAnsi="黑体"/>
          <w:sz w:val="32"/>
          <w:szCs w:val="32"/>
        </w:rPr>
      </w:pPr>
      <w:r>
        <w:rPr>
          <w:rFonts w:ascii="黑体" w:eastAsia="黑体" w:hAnsi="黑体" w:hint="eastAsia"/>
          <w:sz w:val="32"/>
          <w:szCs w:val="32"/>
        </w:rPr>
        <w:t>三、政府采购情况</w:t>
      </w:r>
    </w:p>
    <w:p w:rsidR="001302EC" w:rsidRPr="008F4786" w:rsidRDefault="001302EC" w:rsidP="002B0006">
      <w:pPr>
        <w:spacing w:line="560" w:lineRule="exact"/>
        <w:ind w:firstLineChars="200" w:firstLine="640"/>
        <w:rPr>
          <w:szCs w:val="21"/>
        </w:rPr>
      </w:pPr>
      <w:r w:rsidRPr="008F4786">
        <w:rPr>
          <w:rFonts w:ascii="仿宋_GB2312" w:eastAsia="仿宋_GB2312"/>
          <w:sz w:val="32"/>
          <w:szCs w:val="32"/>
        </w:rPr>
        <w:t>2018</w:t>
      </w:r>
      <w:r w:rsidRPr="008F4786">
        <w:rPr>
          <w:rFonts w:ascii="仿宋_GB2312" w:eastAsia="仿宋_GB2312" w:hint="eastAsia"/>
          <w:sz w:val="32"/>
          <w:szCs w:val="32"/>
        </w:rPr>
        <w:t>年</w:t>
      </w:r>
      <w:r>
        <w:rPr>
          <w:rFonts w:ascii="仿宋_GB2312" w:eastAsia="仿宋_GB2312" w:hint="eastAsia"/>
          <w:sz w:val="32"/>
          <w:szCs w:val="32"/>
        </w:rPr>
        <w:t>本溪市南芬区人民检察院</w:t>
      </w:r>
      <w:r w:rsidRPr="008F4786">
        <w:rPr>
          <w:rFonts w:ascii="仿宋_GB2312" w:eastAsia="仿宋_GB2312" w:hint="eastAsia"/>
          <w:sz w:val="32"/>
          <w:szCs w:val="32"/>
        </w:rPr>
        <w:t>安排政府采购预算</w:t>
      </w:r>
      <w:r>
        <w:rPr>
          <w:rFonts w:ascii="仿宋_GB2312" w:eastAsia="仿宋_GB2312"/>
          <w:sz w:val="32"/>
          <w:szCs w:val="32"/>
        </w:rPr>
        <w:t>100</w:t>
      </w:r>
      <w:r w:rsidRPr="008F4786">
        <w:rPr>
          <w:rFonts w:ascii="仿宋_GB2312" w:eastAsia="仿宋_GB2312" w:hint="eastAsia"/>
          <w:sz w:val="32"/>
          <w:szCs w:val="32"/>
        </w:rPr>
        <w:t>万元，其中工程</w:t>
      </w:r>
      <w:r>
        <w:rPr>
          <w:rFonts w:ascii="仿宋_GB2312" w:eastAsia="仿宋_GB2312"/>
          <w:sz w:val="32"/>
          <w:szCs w:val="32"/>
        </w:rPr>
        <w:t>100</w:t>
      </w:r>
      <w:r>
        <w:rPr>
          <w:rFonts w:ascii="仿宋_GB2312" w:eastAsia="仿宋_GB2312" w:hint="eastAsia"/>
          <w:sz w:val="32"/>
          <w:szCs w:val="32"/>
        </w:rPr>
        <w:t>万元</w:t>
      </w:r>
      <w:r w:rsidRPr="008F4786">
        <w:rPr>
          <w:rFonts w:ascii="仿宋_GB2312" w:eastAsia="仿宋_GB2312" w:hAnsi="仿宋" w:hint="eastAsia"/>
          <w:sz w:val="32"/>
          <w:szCs w:val="32"/>
        </w:rPr>
        <w:t>。</w:t>
      </w:r>
    </w:p>
    <w:p w:rsidR="001302EC" w:rsidRDefault="001302EC" w:rsidP="004943FF">
      <w:pPr>
        <w:spacing w:line="560" w:lineRule="exact"/>
        <w:ind w:firstLine="660"/>
        <w:rPr>
          <w:rFonts w:ascii="黑体" w:eastAsia="黑体" w:hAnsi="黑体"/>
          <w:sz w:val="32"/>
          <w:szCs w:val="32"/>
        </w:rPr>
      </w:pPr>
      <w:r w:rsidRPr="00645EDB">
        <w:rPr>
          <w:rFonts w:ascii="黑体" w:eastAsia="黑体" w:hAnsi="黑体" w:hint="eastAsia"/>
          <w:sz w:val="32"/>
          <w:szCs w:val="32"/>
        </w:rPr>
        <w:t>四、“三公”经费预算情况</w:t>
      </w:r>
    </w:p>
    <w:p w:rsidR="001302EC" w:rsidRPr="003630B0" w:rsidRDefault="001302EC" w:rsidP="003630B0">
      <w:pPr>
        <w:spacing w:line="560" w:lineRule="exact"/>
        <w:ind w:firstLine="660"/>
        <w:rPr>
          <w:rFonts w:ascii="仿宋_GB2312" w:eastAsia="仿宋_GB2312"/>
          <w:sz w:val="32"/>
          <w:szCs w:val="32"/>
        </w:rPr>
      </w:pPr>
      <w:r w:rsidRPr="003630B0">
        <w:rPr>
          <w:rFonts w:ascii="仿宋_GB2312" w:eastAsia="仿宋_GB2312"/>
          <w:sz w:val="32"/>
          <w:szCs w:val="32"/>
        </w:rPr>
        <w:t>2018</w:t>
      </w:r>
      <w:r w:rsidRPr="003630B0">
        <w:rPr>
          <w:rFonts w:ascii="仿宋_GB2312" w:eastAsia="仿宋_GB2312" w:hint="eastAsia"/>
          <w:sz w:val="32"/>
          <w:szCs w:val="32"/>
        </w:rPr>
        <w:t>年，</w:t>
      </w:r>
      <w:r>
        <w:rPr>
          <w:rFonts w:ascii="仿宋_GB2312" w:eastAsia="仿宋_GB2312" w:hint="eastAsia"/>
          <w:sz w:val="32"/>
          <w:szCs w:val="32"/>
        </w:rPr>
        <w:t>本溪市南芬区人民检察院</w:t>
      </w:r>
      <w:r w:rsidRPr="003630B0">
        <w:rPr>
          <w:rFonts w:ascii="仿宋_GB2312" w:eastAsia="仿宋_GB2312" w:hint="eastAsia"/>
          <w:sz w:val="32"/>
          <w:szCs w:val="32"/>
        </w:rPr>
        <w:t>财政拨款安排的</w:t>
      </w:r>
      <w:r w:rsidRPr="003630B0">
        <w:rPr>
          <w:rFonts w:ascii="仿宋_GB2312" w:eastAsia="仿宋_GB2312"/>
          <w:sz w:val="32"/>
          <w:szCs w:val="32"/>
        </w:rPr>
        <w:t xml:space="preserve"> </w:t>
      </w:r>
      <w:r w:rsidRPr="003630B0">
        <w:rPr>
          <w:rFonts w:ascii="仿宋_GB2312" w:eastAsia="仿宋_GB2312" w:hint="eastAsia"/>
          <w:sz w:val="32"/>
          <w:szCs w:val="32"/>
        </w:rPr>
        <w:t>“三公”经费预算为</w:t>
      </w:r>
      <w:r>
        <w:rPr>
          <w:rFonts w:ascii="仿宋_GB2312" w:eastAsia="仿宋_GB2312"/>
          <w:sz w:val="32"/>
          <w:szCs w:val="32"/>
        </w:rPr>
        <w:t>40</w:t>
      </w:r>
      <w:r w:rsidRPr="003630B0">
        <w:rPr>
          <w:rFonts w:ascii="仿宋_GB2312" w:eastAsia="仿宋_GB2312" w:hint="eastAsia"/>
          <w:sz w:val="32"/>
          <w:szCs w:val="32"/>
        </w:rPr>
        <w:t>万元，比</w:t>
      </w:r>
      <w:r w:rsidRPr="003630B0">
        <w:rPr>
          <w:rFonts w:ascii="仿宋_GB2312" w:eastAsia="仿宋_GB2312"/>
          <w:sz w:val="32"/>
          <w:szCs w:val="32"/>
        </w:rPr>
        <w:t>2017</w:t>
      </w:r>
      <w:r w:rsidRPr="003630B0">
        <w:rPr>
          <w:rFonts w:ascii="仿宋_GB2312" w:eastAsia="仿宋_GB2312" w:hint="eastAsia"/>
          <w:sz w:val="32"/>
          <w:szCs w:val="32"/>
        </w:rPr>
        <w:t>年减少</w:t>
      </w:r>
      <w:r>
        <w:rPr>
          <w:rFonts w:ascii="仿宋_GB2312" w:eastAsia="仿宋_GB2312"/>
          <w:sz w:val="32"/>
          <w:szCs w:val="32"/>
        </w:rPr>
        <w:t>16</w:t>
      </w:r>
      <w:r w:rsidRPr="003630B0">
        <w:rPr>
          <w:rFonts w:ascii="仿宋_GB2312" w:eastAsia="仿宋_GB2312" w:hint="eastAsia"/>
          <w:sz w:val="32"/>
          <w:szCs w:val="32"/>
        </w:rPr>
        <w:t>万元，下降</w:t>
      </w:r>
      <w:r>
        <w:rPr>
          <w:rFonts w:ascii="仿宋_GB2312" w:eastAsia="仿宋_GB2312"/>
          <w:sz w:val="32"/>
          <w:szCs w:val="32"/>
        </w:rPr>
        <w:t>29</w:t>
      </w:r>
      <w:r w:rsidRPr="003630B0">
        <w:rPr>
          <w:rFonts w:ascii="仿宋_GB2312" w:eastAsia="仿宋_GB2312"/>
          <w:sz w:val="32"/>
          <w:szCs w:val="32"/>
        </w:rPr>
        <w:t>%</w:t>
      </w:r>
      <w:r w:rsidRPr="003630B0">
        <w:rPr>
          <w:rFonts w:ascii="仿宋_GB2312" w:eastAsia="仿宋_GB2312" w:hint="eastAsia"/>
          <w:sz w:val="32"/>
          <w:szCs w:val="32"/>
        </w:rPr>
        <w:t>。其中：</w:t>
      </w:r>
    </w:p>
    <w:p w:rsidR="001302EC" w:rsidRPr="003630B0" w:rsidRDefault="001302EC" w:rsidP="003630B0">
      <w:pPr>
        <w:spacing w:line="560" w:lineRule="exact"/>
        <w:ind w:firstLine="660"/>
        <w:rPr>
          <w:rFonts w:ascii="仿宋_GB2312" w:eastAsia="仿宋_GB2312"/>
          <w:sz w:val="32"/>
          <w:szCs w:val="32"/>
        </w:rPr>
      </w:pPr>
      <w:r w:rsidRPr="003630B0">
        <w:rPr>
          <w:rFonts w:ascii="仿宋_GB2312" w:eastAsia="仿宋_GB2312"/>
          <w:sz w:val="32"/>
          <w:szCs w:val="32"/>
        </w:rPr>
        <w:t>1.</w:t>
      </w:r>
      <w:r w:rsidRPr="003630B0">
        <w:rPr>
          <w:rFonts w:ascii="仿宋_GB2312" w:eastAsia="仿宋_GB2312" w:hint="eastAsia"/>
          <w:sz w:val="32"/>
          <w:szCs w:val="32"/>
        </w:rPr>
        <w:t>因公出国（境）费</w:t>
      </w:r>
      <w:r>
        <w:rPr>
          <w:rFonts w:ascii="仿宋_GB2312" w:eastAsia="仿宋_GB2312"/>
          <w:sz w:val="32"/>
          <w:szCs w:val="32"/>
        </w:rPr>
        <w:t>0</w:t>
      </w:r>
      <w:r w:rsidRPr="003630B0">
        <w:rPr>
          <w:rFonts w:ascii="仿宋_GB2312" w:eastAsia="仿宋_GB2312" w:hint="eastAsia"/>
          <w:sz w:val="32"/>
          <w:szCs w:val="32"/>
        </w:rPr>
        <w:t>元，</w:t>
      </w:r>
      <w:r>
        <w:rPr>
          <w:rFonts w:ascii="仿宋_GB2312" w:eastAsia="仿宋_GB2312" w:hint="eastAsia"/>
          <w:sz w:val="32"/>
          <w:szCs w:val="32"/>
        </w:rPr>
        <w:t>照</w:t>
      </w:r>
      <w:r w:rsidRPr="003630B0">
        <w:rPr>
          <w:rFonts w:ascii="仿宋_GB2312" w:eastAsia="仿宋_GB2312" w:hint="eastAsia"/>
          <w:sz w:val="32"/>
          <w:szCs w:val="32"/>
        </w:rPr>
        <w:t>比</w:t>
      </w:r>
      <w:r w:rsidRPr="003630B0">
        <w:rPr>
          <w:rFonts w:ascii="仿宋_GB2312" w:eastAsia="仿宋_GB2312"/>
          <w:sz w:val="32"/>
          <w:szCs w:val="32"/>
        </w:rPr>
        <w:t>2017</w:t>
      </w:r>
      <w:r w:rsidRPr="003630B0">
        <w:rPr>
          <w:rFonts w:ascii="仿宋_GB2312" w:eastAsia="仿宋_GB2312" w:hint="eastAsia"/>
          <w:sz w:val="32"/>
          <w:szCs w:val="32"/>
        </w:rPr>
        <w:t>年</w:t>
      </w:r>
      <w:r>
        <w:rPr>
          <w:rFonts w:ascii="仿宋_GB2312" w:eastAsia="仿宋_GB2312" w:hint="eastAsia"/>
          <w:sz w:val="32"/>
          <w:szCs w:val="32"/>
        </w:rPr>
        <w:t>无变化</w:t>
      </w:r>
      <w:r w:rsidRPr="003630B0">
        <w:rPr>
          <w:rFonts w:ascii="仿宋_GB2312" w:eastAsia="仿宋_GB2312" w:hint="eastAsia"/>
          <w:sz w:val="32"/>
          <w:szCs w:val="32"/>
        </w:rPr>
        <w:t>。</w:t>
      </w:r>
    </w:p>
    <w:p w:rsidR="001302EC" w:rsidRPr="003630B0" w:rsidRDefault="001302EC" w:rsidP="003630B0">
      <w:pPr>
        <w:spacing w:line="560" w:lineRule="exact"/>
        <w:ind w:firstLine="660"/>
        <w:rPr>
          <w:rFonts w:ascii="仿宋_GB2312" w:eastAsia="仿宋_GB2312"/>
          <w:sz w:val="32"/>
          <w:szCs w:val="32"/>
        </w:rPr>
      </w:pPr>
      <w:r w:rsidRPr="003630B0">
        <w:rPr>
          <w:rFonts w:ascii="仿宋_GB2312" w:eastAsia="仿宋_GB2312"/>
          <w:sz w:val="32"/>
          <w:szCs w:val="32"/>
        </w:rPr>
        <w:t>2.</w:t>
      </w:r>
      <w:r w:rsidRPr="003630B0">
        <w:rPr>
          <w:rFonts w:ascii="仿宋_GB2312" w:eastAsia="仿宋_GB2312" w:hint="eastAsia"/>
          <w:sz w:val="32"/>
          <w:szCs w:val="32"/>
        </w:rPr>
        <w:t>公务接待费</w:t>
      </w:r>
      <w:r>
        <w:rPr>
          <w:rFonts w:ascii="仿宋_GB2312" w:eastAsia="仿宋_GB2312"/>
          <w:sz w:val="32"/>
          <w:szCs w:val="32"/>
        </w:rPr>
        <w:t>0</w:t>
      </w:r>
      <w:r w:rsidRPr="003630B0">
        <w:rPr>
          <w:rFonts w:ascii="仿宋_GB2312" w:eastAsia="仿宋_GB2312" w:hint="eastAsia"/>
          <w:sz w:val="32"/>
          <w:szCs w:val="32"/>
        </w:rPr>
        <w:t>元，</w:t>
      </w:r>
      <w:r>
        <w:rPr>
          <w:rFonts w:ascii="仿宋_GB2312" w:eastAsia="仿宋_GB2312" w:hint="eastAsia"/>
          <w:sz w:val="32"/>
          <w:szCs w:val="32"/>
        </w:rPr>
        <w:t>照</w:t>
      </w:r>
      <w:r w:rsidRPr="003630B0">
        <w:rPr>
          <w:rFonts w:ascii="仿宋_GB2312" w:eastAsia="仿宋_GB2312" w:hint="eastAsia"/>
          <w:sz w:val="32"/>
          <w:szCs w:val="32"/>
        </w:rPr>
        <w:t>比</w:t>
      </w:r>
      <w:r w:rsidRPr="003630B0">
        <w:rPr>
          <w:rFonts w:ascii="仿宋_GB2312" w:eastAsia="仿宋_GB2312"/>
          <w:sz w:val="32"/>
          <w:szCs w:val="32"/>
        </w:rPr>
        <w:t>2017</w:t>
      </w:r>
      <w:r w:rsidRPr="003630B0">
        <w:rPr>
          <w:rFonts w:ascii="仿宋_GB2312" w:eastAsia="仿宋_GB2312" w:hint="eastAsia"/>
          <w:sz w:val="32"/>
          <w:szCs w:val="32"/>
        </w:rPr>
        <w:t>年</w:t>
      </w:r>
      <w:r>
        <w:rPr>
          <w:rFonts w:ascii="仿宋_GB2312" w:eastAsia="仿宋_GB2312" w:hint="eastAsia"/>
          <w:sz w:val="32"/>
          <w:szCs w:val="32"/>
        </w:rPr>
        <w:t>无变化</w:t>
      </w:r>
      <w:r w:rsidRPr="003630B0">
        <w:rPr>
          <w:rFonts w:ascii="仿宋_GB2312" w:eastAsia="仿宋_GB2312" w:hint="eastAsia"/>
          <w:sz w:val="32"/>
          <w:szCs w:val="32"/>
        </w:rPr>
        <w:t>。</w:t>
      </w:r>
    </w:p>
    <w:p w:rsidR="001302EC" w:rsidRPr="003630B0" w:rsidRDefault="001302EC" w:rsidP="003630B0">
      <w:pPr>
        <w:spacing w:line="560" w:lineRule="exact"/>
        <w:ind w:firstLine="660"/>
        <w:rPr>
          <w:rFonts w:ascii="仿宋_GB2312" w:eastAsia="仿宋_GB2312"/>
          <w:sz w:val="32"/>
          <w:szCs w:val="32"/>
        </w:rPr>
      </w:pPr>
      <w:r w:rsidRPr="003630B0">
        <w:rPr>
          <w:rFonts w:ascii="仿宋_GB2312" w:eastAsia="仿宋_GB2312"/>
          <w:sz w:val="32"/>
          <w:szCs w:val="32"/>
        </w:rPr>
        <w:t>3.</w:t>
      </w:r>
      <w:r w:rsidRPr="003630B0">
        <w:rPr>
          <w:rFonts w:ascii="仿宋_GB2312" w:eastAsia="仿宋_GB2312" w:hint="eastAsia"/>
          <w:sz w:val="32"/>
          <w:szCs w:val="32"/>
        </w:rPr>
        <w:t>公务用车购置及运行费</w:t>
      </w:r>
      <w:r>
        <w:rPr>
          <w:rFonts w:ascii="仿宋_GB2312" w:eastAsia="仿宋_GB2312"/>
          <w:sz w:val="32"/>
          <w:szCs w:val="32"/>
        </w:rPr>
        <w:t>40</w:t>
      </w:r>
      <w:r w:rsidRPr="003630B0">
        <w:rPr>
          <w:rFonts w:ascii="仿宋_GB2312" w:eastAsia="仿宋_GB2312" w:hint="eastAsia"/>
          <w:sz w:val="32"/>
          <w:szCs w:val="32"/>
        </w:rPr>
        <w:t>万元（其中：公务用车购置费</w:t>
      </w:r>
      <w:r>
        <w:rPr>
          <w:rFonts w:ascii="仿宋_GB2312" w:eastAsia="仿宋_GB2312"/>
          <w:sz w:val="32"/>
          <w:szCs w:val="32"/>
        </w:rPr>
        <w:t>0</w:t>
      </w:r>
      <w:r w:rsidRPr="003630B0">
        <w:rPr>
          <w:rFonts w:ascii="仿宋_GB2312" w:eastAsia="仿宋_GB2312" w:hint="eastAsia"/>
          <w:sz w:val="32"/>
          <w:szCs w:val="32"/>
        </w:rPr>
        <w:t>元，</w:t>
      </w:r>
      <w:r>
        <w:rPr>
          <w:rFonts w:ascii="仿宋_GB2312" w:eastAsia="仿宋_GB2312" w:hint="eastAsia"/>
          <w:sz w:val="32"/>
          <w:szCs w:val="32"/>
        </w:rPr>
        <w:t>照</w:t>
      </w:r>
      <w:r w:rsidRPr="003630B0">
        <w:rPr>
          <w:rFonts w:ascii="仿宋_GB2312" w:eastAsia="仿宋_GB2312" w:hint="eastAsia"/>
          <w:sz w:val="32"/>
          <w:szCs w:val="32"/>
        </w:rPr>
        <w:t>比</w:t>
      </w:r>
      <w:r w:rsidRPr="003630B0">
        <w:rPr>
          <w:rFonts w:ascii="仿宋_GB2312" w:eastAsia="仿宋_GB2312"/>
          <w:sz w:val="32"/>
          <w:szCs w:val="32"/>
        </w:rPr>
        <w:t>2017</w:t>
      </w:r>
      <w:r w:rsidRPr="003630B0">
        <w:rPr>
          <w:rFonts w:ascii="仿宋_GB2312" w:eastAsia="仿宋_GB2312" w:hint="eastAsia"/>
          <w:sz w:val="32"/>
          <w:szCs w:val="32"/>
        </w:rPr>
        <w:t>年</w:t>
      </w:r>
      <w:r>
        <w:rPr>
          <w:rFonts w:ascii="仿宋_GB2312" w:eastAsia="仿宋_GB2312" w:hint="eastAsia"/>
          <w:sz w:val="32"/>
          <w:szCs w:val="32"/>
        </w:rPr>
        <w:t>无变化</w:t>
      </w:r>
      <w:r w:rsidRPr="003630B0">
        <w:rPr>
          <w:rFonts w:ascii="仿宋_GB2312" w:eastAsia="仿宋_GB2312" w:hint="eastAsia"/>
          <w:sz w:val="32"/>
          <w:szCs w:val="32"/>
        </w:rPr>
        <w:t>；公务用车运行费</w:t>
      </w:r>
      <w:r>
        <w:rPr>
          <w:rFonts w:ascii="仿宋_GB2312" w:eastAsia="仿宋_GB2312"/>
          <w:sz w:val="32"/>
          <w:szCs w:val="32"/>
        </w:rPr>
        <w:t>40</w:t>
      </w:r>
      <w:r w:rsidRPr="003630B0">
        <w:rPr>
          <w:rFonts w:ascii="仿宋_GB2312" w:eastAsia="仿宋_GB2312" w:hint="eastAsia"/>
          <w:sz w:val="32"/>
          <w:szCs w:val="32"/>
        </w:rPr>
        <w:t>万元，比</w:t>
      </w:r>
      <w:r w:rsidRPr="003630B0">
        <w:rPr>
          <w:rFonts w:ascii="仿宋_GB2312" w:eastAsia="仿宋_GB2312"/>
          <w:sz w:val="32"/>
          <w:szCs w:val="32"/>
        </w:rPr>
        <w:t>2017</w:t>
      </w:r>
      <w:r w:rsidRPr="003630B0">
        <w:rPr>
          <w:rFonts w:ascii="仿宋_GB2312" w:eastAsia="仿宋_GB2312" w:hint="eastAsia"/>
          <w:sz w:val="32"/>
          <w:szCs w:val="32"/>
        </w:rPr>
        <w:t>年减少</w:t>
      </w:r>
      <w:r>
        <w:rPr>
          <w:rFonts w:ascii="仿宋_GB2312" w:eastAsia="仿宋_GB2312"/>
          <w:sz w:val="32"/>
          <w:szCs w:val="32"/>
        </w:rPr>
        <w:t>16</w:t>
      </w:r>
      <w:r w:rsidRPr="003630B0">
        <w:rPr>
          <w:rFonts w:ascii="仿宋_GB2312" w:eastAsia="仿宋_GB2312" w:hint="eastAsia"/>
          <w:sz w:val="32"/>
          <w:szCs w:val="32"/>
        </w:rPr>
        <w:t>万元，下降</w:t>
      </w:r>
      <w:r>
        <w:rPr>
          <w:rFonts w:ascii="仿宋_GB2312" w:eastAsia="仿宋_GB2312"/>
          <w:sz w:val="32"/>
          <w:szCs w:val="32"/>
        </w:rPr>
        <w:t>29</w:t>
      </w:r>
      <w:r w:rsidRPr="003630B0">
        <w:rPr>
          <w:rFonts w:ascii="仿宋_GB2312" w:eastAsia="仿宋_GB2312"/>
          <w:sz w:val="32"/>
          <w:szCs w:val="32"/>
        </w:rPr>
        <w:t>%</w:t>
      </w:r>
      <w:r w:rsidRPr="003630B0">
        <w:rPr>
          <w:rFonts w:ascii="仿宋_GB2312" w:eastAsia="仿宋_GB2312" w:hint="eastAsia"/>
          <w:sz w:val="32"/>
          <w:szCs w:val="32"/>
        </w:rPr>
        <w:t>），主要原因是</w:t>
      </w:r>
      <w:r>
        <w:rPr>
          <w:rFonts w:ascii="仿宋_GB2312" w:eastAsia="仿宋_GB2312" w:hint="eastAsia"/>
          <w:sz w:val="32"/>
          <w:szCs w:val="32"/>
        </w:rPr>
        <w:t>反贪反渎和预防三个部门转隶监察委，外出办案用车次数减少，因此费用降低</w:t>
      </w:r>
      <w:r w:rsidRPr="003630B0">
        <w:rPr>
          <w:rFonts w:ascii="仿宋_GB2312" w:eastAsia="仿宋_GB2312" w:hint="eastAsia"/>
          <w:sz w:val="32"/>
          <w:szCs w:val="32"/>
        </w:rPr>
        <w:t>。</w:t>
      </w:r>
    </w:p>
    <w:tbl>
      <w:tblPr>
        <w:tblW w:w="8835" w:type="dxa"/>
        <w:tblInd w:w="93" w:type="dxa"/>
        <w:tblCellMar>
          <w:top w:w="15" w:type="dxa"/>
          <w:bottom w:w="15" w:type="dxa"/>
        </w:tblCellMar>
        <w:tblLook w:val="00A0"/>
      </w:tblPr>
      <w:tblGrid>
        <w:gridCol w:w="3423"/>
        <w:gridCol w:w="2026"/>
        <w:gridCol w:w="3386"/>
      </w:tblGrid>
      <w:tr w:rsidR="001302EC" w:rsidRPr="00607DB4" w:rsidTr="00607DB4">
        <w:trPr>
          <w:trHeight w:val="570"/>
        </w:trPr>
        <w:tc>
          <w:tcPr>
            <w:tcW w:w="8835" w:type="dxa"/>
            <w:gridSpan w:val="3"/>
            <w:vAlign w:val="center"/>
          </w:tcPr>
          <w:p w:rsidR="001302EC" w:rsidRPr="00607DB4" w:rsidRDefault="001302EC" w:rsidP="004943FF">
            <w:pPr>
              <w:widowControl/>
              <w:spacing w:line="560" w:lineRule="exact"/>
              <w:jc w:val="center"/>
              <w:rPr>
                <w:rFonts w:ascii="宋体" w:cs="宋体"/>
                <w:b/>
                <w:bCs/>
                <w:color w:val="000000"/>
                <w:kern w:val="0"/>
                <w:sz w:val="30"/>
                <w:szCs w:val="30"/>
              </w:rPr>
            </w:pPr>
            <w:r w:rsidRPr="00607DB4">
              <w:rPr>
                <w:rFonts w:ascii="宋体" w:hAnsi="宋体" w:cs="宋体"/>
                <w:b/>
                <w:bCs/>
                <w:color w:val="000000"/>
                <w:kern w:val="0"/>
                <w:sz w:val="30"/>
                <w:szCs w:val="30"/>
              </w:rPr>
              <w:t>2018</w:t>
            </w:r>
            <w:r w:rsidRPr="00607DB4">
              <w:rPr>
                <w:rFonts w:ascii="宋体" w:hAnsi="宋体" w:cs="宋体" w:hint="eastAsia"/>
                <w:b/>
                <w:bCs/>
                <w:color w:val="000000"/>
                <w:kern w:val="0"/>
                <w:sz w:val="30"/>
                <w:szCs w:val="30"/>
              </w:rPr>
              <w:t>年</w:t>
            </w:r>
            <w:r>
              <w:rPr>
                <w:rFonts w:ascii="宋体" w:hAnsi="宋体" w:cs="宋体" w:hint="eastAsia"/>
                <w:b/>
                <w:bCs/>
                <w:color w:val="000000"/>
                <w:kern w:val="0"/>
                <w:sz w:val="30"/>
                <w:szCs w:val="30"/>
              </w:rPr>
              <w:t>本溪市南芬区人民检察院</w:t>
            </w:r>
            <w:r w:rsidRPr="00607DB4">
              <w:rPr>
                <w:rFonts w:ascii="宋体" w:hAnsi="宋体" w:cs="宋体" w:hint="eastAsia"/>
                <w:b/>
                <w:bCs/>
                <w:color w:val="000000"/>
                <w:kern w:val="0"/>
                <w:sz w:val="30"/>
                <w:szCs w:val="30"/>
              </w:rPr>
              <w:t>“三公”经费预算表</w:t>
            </w:r>
          </w:p>
        </w:tc>
      </w:tr>
      <w:tr w:rsidR="001302EC" w:rsidRPr="00607DB4" w:rsidTr="00607DB4">
        <w:trPr>
          <w:trHeight w:val="480"/>
        </w:trPr>
        <w:tc>
          <w:tcPr>
            <w:tcW w:w="3423" w:type="dxa"/>
            <w:vAlign w:val="center"/>
          </w:tcPr>
          <w:p w:rsidR="001302EC" w:rsidRPr="00607DB4" w:rsidRDefault="001302EC" w:rsidP="004943FF">
            <w:pPr>
              <w:widowControl/>
              <w:spacing w:line="560" w:lineRule="exact"/>
              <w:jc w:val="left"/>
              <w:rPr>
                <w:rFonts w:ascii="宋体" w:cs="宋体"/>
                <w:color w:val="000000"/>
                <w:kern w:val="0"/>
                <w:sz w:val="24"/>
              </w:rPr>
            </w:pPr>
          </w:p>
        </w:tc>
        <w:tc>
          <w:tcPr>
            <w:tcW w:w="2026" w:type="dxa"/>
            <w:vAlign w:val="center"/>
          </w:tcPr>
          <w:p w:rsidR="001302EC" w:rsidRPr="00607DB4" w:rsidRDefault="001302EC" w:rsidP="004943FF">
            <w:pPr>
              <w:widowControl/>
              <w:spacing w:line="560" w:lineRule="exact"/>
              <w:jc w:val="left"/>
              <w:rPr>
                <w:rFonts w:ascii="宋体" w:cs="宋体"/>
                <w:color w:val="000000"/>
                <w:kern w:val="0"/>
                <w:sz w:val="24"/>
              </w:rPr>
            </w:pPr>
          </w:p>
        </w:tc>
        <w:tc>
          <w:tcPr>
            <w:tcW w:w="3386" w:type="dxa"/>
            <w:vAlign w:val="center"/>
          </w:tcPr>
          <w:p w:rsidR="001302EC" w:rsidRPr="00607DB4" w:rsidRDefault="001302EC" w:rsidP="004943FF">
            <w:pPr>
              <w:widowControl/>
              <w:spacing w:line="560" w:lineRule="exact"/>
              <w:jc w:val="right"/>
              <w:rPr>
                <w:rFonts w:ascii="宋体" w:cs="宋体"/>
                <w:color w:val="000000"/>
                <w:kern w:val="0"/>
                <w:sz w:val="24"/>
              </w:rPr>
            </w:pPr>
            <w:r w:rsidRPr="00607DB4">
              <w:rPr>
                <w:rFonts w:ascii="宋体" w:hAnsi="宋体" w:cs="宋体" w:hint="eastAsia"/>
                <w:color w:val="000000"/>
                <w:kern w:val="0"/>
                <w:sz w:val="24"/>
              </w:rPr>
              <w:t>单位：万元</w:t>
            </w:r>
          </w:p>
        </w:tc>
      </w:tr>
      <w:tr w:rsidR="001302EC" w:rsidRPr="00607DB4" w:rsidTr="00607DB4">
        <w:trPr>
          <w:trHeight w:val="420"/>
        </w:trPr>
        <w:tc>
          <w:tcPr>
            <w:tcW w:w="3423" w:type="dxa"/>
            <w:vMerge w:val="restart"/>
            <w:tcBorders>
              <w:top w:val="single" w:sz="4" w:space="0" w:color="000000"/>
              <w:left w:val="single" w:sz="4" w:space="0" w:color="000000"/>
              <w:bottom w:val="single" w:sz="4" w:space="0" w:color="000000"/>
              <w:right w:val="single" w:sz="4" w:space="0" w:color="000000"/>
            </w:tcBorders>
            <w:vAlign w:val="center"/>
          </w:tcPr>
          <w:p w:rsidR="001302EC" w:rsidRPr="00607DB4" w:rsidRDefault="001302EC" w:rsidP="004943FF">
            <w:pPr>
              <w:widowControl/>
              <w:spacing w:line="560" w:lineRule="exact"/>
              <w:jc w:val="center"/>
              <w:rPr>
                <w:rFonts w:ascii="宋体" w:cs="宋体"/>
                <w:b/>
                <w:bCs/>
                <w:color w:val="000000"/>
                <w:kern w:val="0"/>
                <w:sz w:val="24"/>
              </w:rPr>
            </w:pPr>
            <w:r w:rsidRPr="00607DB4">
              <w:rPr>
                <w:rFonts w:ascii="宋体" w:hAnsi="宋体" w:cs="宋体" w:hint="eastAsia"/>
                <w:b/>
                <w:bCs/>
                <w:color w:val="000000"/>
                <w:kern w:val="0"/>
                <w:sz w:val="24"/>
              </w:rPr>
              <w:t>项目</w:t>
            </w:r>
          </w:p>
        </w:tc>
        <w:tc>
          <w:tcPr>
            <w:tcW w:w="5412" w:type="dxa"/>
            <w:gridSpan w:val="2"/>
            <w:tcBorders>
              <w:top w:val="single" w:sz="4" w:space="0" w:color="000000"/>
              <w:left w:val="single" w:sz="4" w:space="0" w:color="000000"/>
              <w:bottom w:val="single" w:sz="4" w:space="0" w:color="000000"/>
              <w:right w:val="single" w:sz="4" w:space="0" w:color="000000"/>
            </w:tcBorders>
            <w:vAlign w:val="center"/>
          </w:tcPr>
          <w:p w:rsidR="001302EC" w:rsidRPr="00607DB4" w:rsidRDefault="001302EC" w:rsidP="004943FF">
            <w:pPr>
              <w:widowControl/>
              <w:spacing w:line="560" w:lineRule="exact"/>
              <w:jc w:val="center"/>
              <w:rPr>
                <w:rFonts w:ascii="宋体" w:cs="宋体"/>
                <w:b/>
                <w:bCs/>
                <w:color w:val="000000"/>
                <w:kern w:val="0"/>
                <w:sz w:val="24"/>
              </w:rPr>
            </w:pPr>
            <w:r w:rsidRPr="00607DB4">
              <w:rPr>
                <w:rFonts w:ascii="宋体" w:hAnsi="宋体" w:cs="宋体" w:hint="eastAsia"/>
                <w:b/>
                <w:bCs/>
                <w:color w:val="000000"/>
                <w:kern w:val="0"/>
                <w:sz w:val="24"/>
              </w:rPr>
              <w:t>金额</w:t>
            </w:r>
          </w:p>
        </w:tc>
      </w:tr>
      <w:tr w:rsidR="001302EC" w:rsidRPr="00607DB4" w:rsidTr="00607DB4">
        <w:trPr>
          <w:trHeight w:val="420"/>
        </w:trPr>
        <w:tc>
          <w:tcPr>
            <w:tcW w:w="3423" w:type="dxa"/>
            <w:vMerge/>
            <w:tcBorders>
              <w:top w:val="single" w:sz="4" w:space="0" w:color="000000"/>
              <w:left w:val="single" w:sz="4" w:space="0" w:color="000000"/>
              <w:bottom w:val="single" w:sz="4" w:space="0" w:color="000000"/>
              <w:right w:val="single" w:sz="4" w:space="0" w:color="000000"/>
            </w:tcBorders>
            <w:vAlign w:val="center"/>
          </w:tcPr>
          <w:p w:rsidR="001302EC" w:rsidRPr="00607DB4" w:rsidRDefault="001302EC" w:rsidP="004943FF">
            <w:pPr>
              <w:widowControl/>
              <w:spacing w:line="560" w:lineRule="exact"/>
              <w:jc w:val="left"/>
              <w:rPr>
                <w:rFonts w:ascii="宋体" w:cs="宋体"/>
                <w:b/>
                <w:bCs/>
                <w:color w:val="000000"/>
                <w:kern w:val="0"/>
                <w:sz w:val="24"/>
              </w:rPr>
            </w:pPr>
          </w:p>
        </w:tc>
        <w:tc>
          <w:tcPr>
            <w:tcW w:w="2026" w:type="dxa"/>
            <w:tcBorders>
              <w:top w:val="single" w:sz="4" w:space="0" w:color="000000"/>
              <w:left w:val="single" w:sz="4" w:space="0" w:color="000000"/>
              <w:bottom w:val="single" w:sz="4" w:space="0" w:color="000000"/>
              <w:right w:val="single" w:sz="4" w:space="0" w:color="000000"/>
            </w:tcBorders>
            <w:vAlign w:val="center"/>
          </w:tcPr>
          <w:p w:rsidR="001302EC" w:rsidRPr="00607DB4" w:rsidRDefault="001302EC" w:rsidP="004943FF">
            <w:pPr>
              <w:widowControl/>
              <w:spacing w:line="560" w:lineRule="exact"/>
              <w:jc w:val="center"/>
              <w:rPr>
                <w:rFonts w:ascii="宋体" w:cs="宋体"/>
                <w:b/>
                <w:bCs/>
                <w:color w:val="000000"/>
                <w:kern w:val="0"/>
                <w:sz w:val="24"/>
              </w:rPr>
            </w:pPr>
            <w:r w:rsidRPr="00607DB4">
              <w:rPr>
                <w:rFonts w:ascii="宋体" w:hAnsi="宋体" w:cs="宋体"/>
                <w:b/>
                <w:bCs/>
                <w:color w:val="000000"/>
                <w:kern w:val="0"/>
                <w:sz w:val="24"/>
              </w:rPr>
              <w:t>2017</w:t>
            </w:r>
            <w:r w:rsidRPr="00607DB4">
              <w:rPr>
                <w:rFonts w:ascii="宋体" w:hAnsi="宋体" w:cs="宋体" w:hint="eastAsia"/>
                <w:b/>
                <w:bCs/>
                <w:color w:val="000000"/>
                <w:kern w:val="0"/>
                <w:sz w:val="24"/>
              </w:rPr>
              <w:t>年</w:t>
            </w:r>
          </w:p>
        </w:tc>
        <w:tc>
          <w:tcPr>
            <w:tcW w:w="3386" w:type="dxa"/>
            <w:tcBorders>
              <w:top w:val="single" w:sz="4" w:space="0" w:color="000000"/>
              <w:left w:val="single" w:sz="4" w:space="0" w:color="000000"/>
              <w:bottom w:val="single" w:sz="4" w:space="0" w:color="000000"/>
              <w:right w:val="single" w:sz="4" w:space="0" w:color="000000"/>
            </w:tcBorders>
            <w:vAlign w:val="center"/>
          </w:tcPr>
          <w:p w:rsidR="001302EC" w:rsidRPr="00607DB4" w:rsidRDefault="001302EC" w:rsidP="004943FF">
            <w:pPr>
              <w:widowControl/>
              <w:spacing w:line="560" w:lineRule="exact"/>
              <w:jc w:val="center"/>
              <w:rPr>
                <w:rFonts w:ascii="宋体" w:cs="宋体"/>
                <w:b/>
                <w:bCs/>
                <w:color w:val="000000"/>
                <w:kern w:val="0"/>
                <w:sz w:val="24"/>
              </w:rPr>
            </w:pPr>
            <w:r w:rsidRPr="00607DB4">
              <w:rPr>
                <w:rFonts w:ascii="宋体" w:hAnsi="宋体" w:cs="宋体"/>
                <w:b/>
                <w:bCs/>
                <w:color w:val="000000"/>
                <w:kern w:val="0"/>
                <w:sz w:val="24"/>
              </w:rPr>
              <w:t>2018</w:t>
            </w:r>
            <w:r w:rsidRPr="00607DB4">
              <w:rPr>
                <w:rFonts w:ascii="宋体" w:hAnsi="宋体" w:cs="宋体" w:hint="eastAsia"/>
                <w:b/>
                <w:bCs/>
                <w:color w:val="000000"/>
                <w:kern w:val="0"/>
                <w:sz w:val="24"/>
              </w:rPr>
              <w:t>年</w:t>
            </w:r>
          </w:p>
        </w:tc>
      </w:tr>
      <w:tr w:rsidR="001302EC" w:rsidRPr="00607DB4" w:rsidTr="00607DB4">
        <w:trPr>
          <w:trHeight w:val="420"/>
        </w:trPr>
        <w:tc>
          <w:tcPr>
            <w:tcW w:w="3423" w:type="dxa"/>
            <w:tcBorders>
              <w:top w:val="single" w:sz="4" w:space="0" w:color="000000"/>
              <w:left w:val="single" w:sz="4" w:space="0" w:color="000000"/>
              <w:bottom w:val="single" w:sz="4" w:space="0" w:color="000000"/>
              <w:right w:val="single" w:sz="4" w:space="0" w:color="000000"/>
            </w:tcBorders>
            <w:vAlign w:val="center"/>
          </w:tcPr>
          <w:p w:rsidR="001302EC" w:rsidRPr="00607DB4" w:rsidRDefault="001302EC" w:rsidP="004943FF">
            <w:pPr>
              <w:widowControl/>
              <w:spacing w:line="560" w:lineRule="exact"/>
              <w:jc w:val="center"/>
              <w:rPr>
                <w:rFonts w:ascii="宋体" w:cs="宋体"/>
                <w:b/>
                <w:bCs/>
                <w:color w:val="000000"/>
                <w:kern w:val="0"/>
                <w:sz w:val="24"/>
              </w:rPr>
            </w:pPr>
            <w:r w:rsidRPr="00607DB4">
              <w:rPr>
                <w:rFonts w:ascii="宋体" w:hAnsi="宋体" w:cs="宋体" w:hint="eastAsia"/>
                <w:b/>
                <w:bCs/>
                <w:color w:val="000000"/>
                <w:kern w:val="0"/>
                <w:sz w:val="24"/>
              </w:rPr>
              <w:t>合计</w:t>
            </w:r>
          </w:p>
        </w:tc>
        <w:tc>
          <w:tcPr>
            <w:tcW w:w="2026" w:type="dxa"/>
            <w:tcBorders>
              <w:top w:val="single" w:sz="4" w:space="0" w:color="000000"/>
              <w:left w:val="single" w:sz="4" w:space="0" w:color="000000"/>
              <w:bottom w:val="single" w:sz="4" w:space="0" w:color="000000"/>
              <w:right w:val="single" w:sz="4" w:space="0" w:color="000000"/>
            </w:tcBorders>
            <w:vAlign w:val="center"/>
          </w:tcPr>
          <w:p w:rsidR="001302EC" w:rsidRPr="00607DB4" w:rsidRDefault="00EC3405" w:rsidP="004943FF">
            <w:pPr>
              <w:widowControl/>
              <w:spacing w:line="560" w:lineRule="exact"/>
              <w:jc w:val="center"/>
              <w:rPr>
                <w:rFonts w:ascii="宋体" w:cs="宋体"/>
                <w:b/>
                <w:bCs/>
                <w:color w:val="000000"/>
                <w:kern w:val="0"/>
                <w:sz w:val="24"/>
              </w:rPr>
            </w:pPr>
            <w:r>
              <w:rPr>
                <w:rFonts w:ascii="宋体" w:cs="宋体" w:hint="eastAsia"/>
                <w:b/>
                <w:bCs/>
                <w:color w:val="000000"/>
                <w:kern w:val="0"/>
                <w:sz w:val="24"/>
              </w:rPr>
              <w:t>56</w:t>
            </w:r>
          </w:p>
        </w:tc>
        <w:tc>
          <w:tcPr>
            <w:tcW w:w="3386" w:type="dxa"/>
            <w:tcBorders>
              <w:top w:val="single" w:sz="4" w:space="0" w:color="000000"/>
              <w:left w:val="single" w:sz="4" w:space="0" w:color="000000"/>
              <w:bottom w:val="single" w:sz="4" w:space="0" w:color="000000"/>
              <w:right w:val="single" w:sz="4" w:space="0" w:color="000000"/>
            </w:tcBorders>
            <w:vAlign w:val="center"/>
          </w:tcPr>
          <w:p w:rsidR="001302EC" w:rsidRPr="00607DB4" w:rsidRDefault="00EC3405" w:rsidP="004943FF">
            <w:pPr>
              <w:widowControl/>
              <w:spacing w:line="560" w:lineRule="exact"/>
              <w:jc w:val="center"/>
              <w:rPr>
                <w:rFonts w:ascii="宋体" w:cs="宋体"/>
                <w:b/>
                <w:bCs/>
                <w:color w:val="000000"/>
                <w:kern w:val="0"/>
                <w:sz w:val="24"/>
              </w:rPr>
            </w:pPr>
            <w:r>
              <w:rPr>
                <w:rFonts w:ascii="宋体" w:cs="宋体" w:hint="eastAsia"/>
                <w:b/>
                <w:bCs/>
                <w:color w:val="000000"/>
                <w:kern w:val="0"/>
                <w:sz w:val="24"/>
              </w:rPr>
              <w:t>40</w:t>
            </w:r>
          </w:p>
        </w:tc>
      </w:tr>
      <w:tr w:rsidR="001302EC" w:rsidRPr="00607DB4" w:rsidTr="00607DB4">
        <w:trPr>
          <w:trHeight w:val="420"/>
        </w:trPr>
        <w:tc>
          <w:tcPr>
            <w:tcW w:w="3423" w:type="dxa"/>
            <w:tcBorders>
              <w:top w:val="single" w:sz="4" w:space="0" w:color="000000"/>
              <w:left w:val="single" w:sz="4" w:space="0" w:color="000000"/>
              <w:bottom w:val="single" w:sz="4" w:space="0" w:color="000000"/>
              <w:right w:val="single" w:sz="4" w:space="0" w:color="000000"/>
            </w:tcBorders>
            <w:vAlign w:val="center"/>
          </w:tcPr>
          <w:p w:rsidR="001302EC" w:rsidRPr="00607DB4" w:rsidRDefault="001302EC" w:rsidP="004943FF">
            <w:pPr>
              <w:widowControl/>
              <w:spacing w:line="560" w:lineRule="exact"/>
              <w:jc w:val="left"/>
              <w:rPr>
                <w:rFonts w:ascii="宋体" w:cs="宋体"/>
                <w:color w:val="000000"/>
                <w:kern w:val="0"/>
                <w:sz w:val="24"/>
              </w:rPr>
            </w:pPr>
            <w:r w:rsidRPr="00607DB4">
              <w:rPr>
                <w:rFonts w:ascii="宋体" w:hAnsi="宋体" w:cs="宋体"/>
                <w:color w:val="000000"/>
                <w:kern w:val="0"/>
                <w:sz w:val="24"/>
              </w:rPr>
              <w:t>1.</w:t>
            </w:r>
            <w:r w:rsidRPr="00607DB4">
              <w:rPr>
                <w:rFonts w:ascii="宋体" w:hAnsi="宋体" w:cs="宋体" w:hint="eastAsia"/>
                <w:color w:val="000000"/>
                <w:kern w:val="0"/>
                <w:sz w:val="24"/>
              </w:rPr>
              <w:t>因公出国（境）费</w:t>
            </w:r>
          </w:p>
        </w:tc>
        <w:tc>
          <w:tcPr>
            <w:tcW w:w="2026" w:type="dxa"/>
            <w:tcBorders>
              <w:top w:val="single" w:sz="4" w:space="0" w:color="000000"/>
              <w:left w:val="single" w:sz="4" w:space="0" w:color="000000"/>
              <w:bottom w:val="single" w:sz="4" w:space="0" w:color="000000"/>
              <w:right w:val="single" w:sz="4" w:space="0" w:color="000000"/>
            </w:tcBorders>
            <w:vAlign w:val="center"/>
          </w:tcPr>
          <w:p w:rsidR="001302EC" w:rsidRPr="00607DB4" w:rsidRDefault="001302EC" w:rsidP="004943FF">
            <w:pPr>
              <w:widowControl/>
              <w:spacing w:line="560" w:lineRule="exact"/>
              <w:jc w:val="left"/>
              <w:rPr>
                <w:rFonts w:ascii="宋体" w:cs="宋体"/>
                <w:color w:val="000000"/>
                <w:kern w:val="0"/>
                <w:sz w:val="24"/>
              </w:rPr>
            </w:pPr>
            <w:r>
              <w:rPr>
                <w:rFonts w:ascii="宋体" w:cs="宋体"/>
                <w:color w:val="000000"/>
                <w:kern w:val="0"/>
                <w:sz w:val="24"/>
              </w:rPr>
              <w:t>0</w:t>
            </w:r>
          </w:p>
        </w:tc>
        <w:tc>
          <w:tcPr>
            <w:tcW w:w="3386" w:type="dxa"/>
            <w:tcBorders>
              <w:top w:val="single" w:sz="4" w:space="0" w:color="000000"/>
              <w:left w:val="single" w:sz="4" w:space="0" w:color="000000"/>
              <w:bottom w:val="single" w:sz="4" w:space="0" w:color="000000"/>
              <w:right w:val="single" w:sz="4" w:space="0" w:color="000000"/>
            </w:tcBorders>
            <w:vAlign w:val="center"/>
          </w:tcPr>
          <w:p w:rsidR="001302EC" w:rsidRPr="00607DB4" w:rsidRDefault="001302EC" w:rsidP="004943FF">
            <w:pPr>
              <w:widowControl/>
              <w:spacing w:line="560" w:lineRule="exact"/>
              <w:jc w:val="left"/>
              <w:rPr>
                <w:rFonts w:ascii="宋体" w:cs="宋体"/>
                <w:color w:val="000000"/>
                <w:kern w:val="0"/>
                <w:sz w:val="24"/>
              </w:rPr>
            </w:pPr>
            <w:r>
              <w:rPr>
                <w:rFonts w:ascii="宋体" w:cs="宋体"/>
                <w:color w:val="000000"/>
                <w:kern w:val="0"/>
                <w:sz w:val="24"/>
              </w:rPr>
              <w:t>0</w:t>
            </w:r>
          </w:p>
        </w:tc>
      </w:tr>
      <w:tr w:rsidR="001302EC" w:rsidRPr="00607DB4" w:rsidTr="00607DB4">
        <w:trPr>
          <w:trHeight w:val="420"/>
        </w:trPr>
        <w:tc>
          <w:tcPr>
            <w:tcW w:w="3423" w:type="dxa"/>
            <w:tcBorders>
              <w:top w:val="single" w:sz="4" w:space="0" w:color="000000"/>
              <w:left w:val="single" w:sz="4" w:space="0" w:color="000000"/>
              <w:bottom w:val="single" w:sz="4" w:space="0" w:color="000000"/>
              <w:right w:val="single" w:sz="4" w:space="0" w:color="000000"/>
            </w:tcBorders>
            <w:vAlign w:val="center"/>
          </w:tcPr>
          <w:p w:rsidR="001302EC" w:rsidRPr="00607DB4" w:rsidRDefault="001302EC" w:rsidP="004943FF">
            <w:pPr>
              <w:widowControl/>
              <w:spacing w:line="560" w:lineRule="exact"/>
              <w:jc w:val="left"/>
              <w:rPr>
                <w:rFonts w:ascii="宋体" w:cs="宋体"/>
                <w:color w:val="000000"/>
                <w:kern w:val="0"/>
                <w:sz w:val="24"/>
              </w:rPr>
            </w:pPr>
            <w:r w:rsidRPr="00607DB4">
              <w:rPr>
                <w:rFonts w:ascii="宋体" w:hAnsi="宋体" w:cs="宋体"/>
                <w:color w:val="000000"/>
                <w:kern w:val="0"/>
                <w:sz w:val="24"/>
              </w:rPr>
              <w:t>2.</w:t>
            </w:r>
            <w:r w:rsidRPr="00607DB4">
              <w:rPr>
                <w:rFonts w:ascii="宋体" w:hAnsi="宋体" w:cs="宋体" w:hint="eastAsia"/>
                <w:color w:val="000000"/>
                <w:kern w:val="0"/>
                <w:sz w:val="24"/>
              </w:rPr>
              <w:t>公务接待费</w:t>
            </w:r>
          </w:p>
        </w:tc>
        <w:tc>
          <w:tcPr>
            <w:tcW w:w="2026" w:type="dxa"/>
            <w:tcBorders>
              <w:top w:val="single" w:sz="4" w:space="0" w:color="000000"/>
              <w:left w:val="single" w:sz="4" w:space="0" w:color="000000"/>
              <w:bottom w:val="single" w:sz="4" w:space="0" w:color="000000"/>
              <w:right w:val="single" w:sz="4" w:space="0" w:color="000000"/>
            </w:tcBorders>
            <w:vAlign w:val="center"/>
          </w:tcPr>
          <w:p w:rsidR="001302EC" w:rsidRPr="00607DB4" w:rsidRDefault="001302EC" w:rsidP="004943FF">
            <w:pPr>
              <w:widowControl/>
              <w:spacing w:line="560" w:lineRule="exact"/>
              <w:jc w:val="left"/>
              <w:rPr>
                <w:rFonts w:ascii="宋体" w:cs="宋体"/>
                <w:color w:val="000000"/>
                <w:kern w:val="0"/>
                <w:sz w:val="24"/>
              </w:rPr>
            </w:pPr>
            <w:r>
              <w:rPr>
                <w:rFonts w:ascii="宋体" w:cs="宋体"/>
                <w:color w:val="000000"/>
                <w:kern w:val="0"/>
                <w:sz w:val="24"/>
              </w:rPr>
              <w:t>0</w:t>
            </w:r>
          </w:p>
        </w:tc>
        <w:tc>
          <w:tcPr>
            <w:tcW w:w="3386" w:type="dxa"/>
            <w:tcBorders>
              <w:top w:val="single" w:sz="4" w:space="0" w:color="000000"/>
              <w:left w:val="single" w:sz="4" w:space="0" w:color="000000"/>
              <w:bottom w:val="single" w:sz="4" w:space="0" w:color="000000"/>
              <w:right w:val="single" w:sz="4" w:space="0" w:color="000000"/>
            </w:tcBorders>
            <w:vAlign w:val="center"/>
          </w:tcPr>
          <w:p w:rsidR="001302EC" w:rsidRPr="00607DB4" w:rsidRDefault="001302EC" w:rsidP="004943FF">
            <w:pPr>
              <w:widowControl/>
              <w:spacing w:line="560" w:lineRule="exact"/>
              <w:jc w:val="left"/>
              <w:rPr>
                <w:rFonts w:ascii="宋体" w:cs="宋体"/>
                <w:color w:val="000000"/>
                <w:kern w:val="0"/>
                <w:sz w:val="24"/>
              </w:rPr>
            </w:pPr>
            <w:r>
              <w:rPr>
                <w:rFonts w:ascii="宋体" w:cs="宋体"/>
                <w:color w:val="000000"/>
                <w:kern w:val="0"/>
                <w:sz w:val="24"/>
              </w:rPr>
              <w:t>0</w:t>
            </w:r>
          </w:p>
        </w:tc>
      </w:tr>
      <w:tr w:rsidR="001302EC" w:rsidRPr="00607DB4" w:rsidTr="00607DB4">
        <w:trPr>
          <w:trHeight w:val="420"/>
        </w:trPr>
        <w:tc>
          <w:tcPr>
            <w:tcW w:w="3423" w:type="dxa"/>
            <w:tcBorders>
              <w:top w:val="single" w:sz="4" w:space="0" w:color="000000"/>
              <w:left w:val="single" w:sz="4" w:space="0" w:color="000000"/>
              <w:bottom w:val="single" w:sz="4" w:space="0" w:color="000000"/>
              <w:right w:val="single" w:sz="4" w:space="0" w:color="000000"/>
            </w:tcBorders>
            <w:vAlign w:val="center"/>
          </w:tcPr>
          <w:p w:rsidR="001302EC" w:rsidRPr="00607DB4" w:rsidRDefault="001302EC" w:rsidP="004943FF">
            <w:pPr>
              <w:widowControl/>
              <w:spacing w:line="560" w:lineRule="exact"/>
              <w:jc w:val="left"/>
              <w:rPr>
                <w:rFonts w:ascii="宋体" w:cs="宋体"/>
                <w:color w:val="000000"/>
                <w:kern w:val="0"/>
                <w:sz w:val="24"/>
              </w:rPr>
            </w:pPr>
            <w:r w:rsidRPr="00607DB4">
              <w:rPr>
                <w:rFonts w:ascii="宋体" w:hAnsi="宋体" w:cs="宋体"/>
                <w:color w:val="000000"/>
                <w:kern w:val="0"/>
                <w:sz w:val="24"/>
              </w:rPr>
              <w:t>3.</w:t>
            </w:r>
            <w:r w:rsidRPr="00607DB4">
              <w:rPr>
                <w:rFonts w:ascii="宋体" w:hAnsi="宋体" w:cs="宋体" w:hint="eastAsia"/>
                <w:color w:val="000000"/>
                <w:kern w:val="0"/>
                <w:sz w:val="24"/>
              </w:rPr>
              <w:t>公务用车购置及运行费</w:t>
            </w:r>
          </w:p>
        </w:tc>
        <w:tc>
          <w:tcPr>
            <w:tcW w:w="2026" w:type="dxa"/>
            <w:tcBorders>
              <w:top w:val="single" w:sz="4" w:space="0" w:color="000000"/>
              <w:left w:val="single" w:sz="4" w:space="0" w:color="000000"/>
              <w:bottom w:val="single" w:sz="4" w:space="0" w:color="000000"/>
              <w:right w:val="single" w:sz="4" w:space="0" w:color="000000"/>
            </w:tcBorders>
            <w:vAlign w:val="center"/>
          </w:tcPr>
          <w:p w:rsidR="001302EC" w:rsidRPr="00607DB4" w:rsidRDefault="001302EC" w:rsidP="004943FF">
            <w:pPr>
              <w:widowControl/>
              <w:spacing w:line="560" w:lineRule="exact"/>
              <w:jc w:val="left"/>
              <w:rPr>
                <w:rFonts w:ascii="宋体" w:cs="宋体"/>
                <w:color w:val="000000"/>
                <w:kern w:val="0"/>
                <w:sz w:val="24"/>
              </w:rPr>
            </w:pPr>
            <w:r>
              <w:rPr>
                <w:rFonts w:ascii="宋体" w:cs="宋体"/>
                <w:color w:val="000000"/>
                <w:kern w:val="0"/>
                <w:sz w:val="24"/>
              </w:rPr>
              <w:t>56</w:t>
            </w:r>
          </w:p>
        </w:tc>
        <w:tc>
          <w:tcPr>
            <w:tcW w:w="3386" w:type="dxa"/>
            <w:tcBorders>
              <w:top w:val="single" w:sz="4" w:space="0" w:color="000000"/>
              <w:left w:val="single" w:sz="4" w:space="0" w:color="000000"/>
              <w:bottom w:val="single" w:sz="4" w:space="0" w:color="000000"/>
              <w:right w:val="single" w:sz="4" w:space="0" w:color="000000"/>
            </w:tcBorders>
            <w:vAlign w:val="center"/>
          </w:tcPr>
          <w:p w:rsidR="001302EC" w:rsidRPr="00607DB4" w:rsidRDefault="001302EC" w:rsidP="004943FF">
            <w:pPr>
              <w:widowControl/>
              <w:spacing w:line="560" w:lineRule="exact"/>
              <w:jc w:val="left"/>
              <w:rPr>
                <w:rFonts w:ascii="宋体" w:cs="宋体"/>
                <w:color w:val="000000"/>
                <w:kern w:val="0"/>
                <w:sz w:val="24"/>
              </w:rPr>
            </w:pPr>
            <w:r>
              <w:rPr>
                <w:rFonts w:ascii="宋体" w:cs="宋体"/>
                <w:color w:val="000000"/>
                <w:kern w:val="0"/>
                <w:sz w:val="24"/>
              </w:rPr>
              <w:t>40</w:t>
            </w:r>
          </w:p>
        </w:tc>
      </w:tr>
      <w:tr w:rsidR="001302EC" w:rsidRPr="00607DB4" w:rsidTr="00607DB4">
        <w:trPr>
          <w:trHeight w:val="420"/>
        </w:trPr>
        <w:tc>
          <w:tcPr>
            <w:tcW w:w="3423" w:type="dxa"/>
            <w:tcBorders>
              <w:top w:val="single" w:sz="4" w:space="0" w:color="000000"/>
              <w:left w:val="single" w:sz="4" w:space="0" w:color="000000"/>
              <w:bottom w:val="single" w:sz="4" w:space="0" w:color="000000"/>
              <w:right w:val="single" w:sz="4" w:space="0" w:color="000000"/>
            </w:tcBorders>
            <w:vAlign w:val="center"/>
          </w:tcPr>
          <w:p w:rsidR="001302EC" w:rsidRPr="00607DB4" w:rsidRDefault="001302EC" w:rsidP="004943FF">
            <w:pPr>
              <w:widowControl/>
              <w:spacing w:line="560" w:lineRule="exact"/>
              <w:jc w:val="left"/>
              <w:rPr>
                <w:rFonts w:ascii="宋体" w:cs="宋体"/>
                <w:color w:val="000000"/>
                <w:kern w:val="0"/>
                <w:sz w:val="24"/>
              </w:rPr>
            </w:pPr>
            <w:r w:rsidRPr="00607DB4">
              <w:rPr>
                <w:rFonts w:ascii="宋体" w:hAnsi="宋体" w:cs="宋体"/>
                <w:color w:val="000000"/>
                <w:kern w:val="0"/>
                <w:sz w:val="24"/>
              </w:rPr>
              <w:lastRenderedPageBreak/>
              <w:t xml:space="preserve"> </w:t>
            </w:r>
            <w:r w:rsidRPr="00607DB4">
              <w:rPr>
                <w:rFonts w:ascii="宋体" w:hAnsi="宋体" w:cs="宋体" w:hint="eastAsia"/>
                <w:color w:val="000000"/>
                <w:kern w:val="0"/>
                <w:sz w:val="24"/>
              </w:rPr>
              <w:t>其中：公务用车购置费</w:t>
            </w:r>
          </w:p>
        </w:tc>
        <w:tc>
          <w:tcPr>
            <w:tcW w:w="2026" w:type="dxa"/>
            <w:tcBorders>
              <w:top w:val="single" w:sz="4" w:space="0" w:color="000000"/>
              <w:left w:val="single" w:sz="4" w:space="0" w:color="000000"/>
              <w:bottom w:val="single" w:sz="4" w:space="0" w:color="000000"/>
              <w:right w:val="single" w:sz="4" w:space="0" w:color="000000"/>
            </w:tcBorders>
            <w:vAlign w:val="center"/>
          </w:tcPr>
          <w:p w:rsidR="001302EC" w:rsidRPr="00607DB4" w:rsidRDefault="001302EC" w:rsidP="004943FF">
            <w:pPr>
              <w:widowControl/>
              <w:spacing w:line="560" w:lineRule="exact"/>
              <w:jc w:val="left"/>
              <w:rPr>
                <w:rFonts w:ascii="宋体" w:cs="宋体"/>
                <w:color w:val="000000"/>
                <w:kern w:val="0"/>
                <w:sz w:val="24"/>
              </w:rPr>
            </w:pPr>
            <w:r>
              <w:rPr>
                <w:rFonts w:ascii="宋体" w:cs="宋体"/>
                <w:color w:val="000000"/>
                <w:kern w:val="0"/>
                <w:sz w:val="24"/>
              </w:rPr>
              <w:t>0</w:t>
            </w:r>
          </w:p>
        </w:tc>
        <w:tc>
          <w:tcPr>
            <w:tcW w:w="3386" w:type="dxa"/>
            <w:tcBorders>
              <w:top w:val="single" w:sz="4" w:space="0" w:color="000000"/>
              <w:left w:val="single" w:sz="4" w:space="0" w:color="000000"/>
              <w:bottom w:val="single" w:sz="4" w:space="0" w:color="000000"/>
              <w:right w:val="single" w:sz="4" w:space="0" w:color="000000"/>
            </w:tcBorders>
            <w:vAlign w:val="center"/>
          </w:tcPr>
          <w:p w:rsidR="001302EC" w:rsidRPr="00607DB4" w:rsidRDefault="001302EC" w:rsidP="004943FF">
            <w:pPr>
              <w:widowControl/>
              <w:spacing w:line="560" w:lineRule="exact"/>
              <w:jc w:val="left"/>
              <w:rPr>
                <w:rFonts w:ascii="宋体" w:cs="宋体"/>
                <w:color w:val="000000"/>
                <w:kern w:val="0"/>
                <w:sz w:val="24"/>
              </w:rPr>
            </w:pPr>
            <w:r>
              <w:rPr>
                <w:rFonts w:ascii="宋体" w:cs="宋体"/>
                <w:color w:val="000000"/>
                <w:kern w:val="0"/>
                <w:sz w:val="24"/>
              </w:rPr>
              <w:t>0</w:t>
            </w:r>
          </w:p>
        </w:tc>
      </w:tr>
      <w:tr w:rsidR="001302EC" w:rsidRPr="00607DB4" w:rsidTr="00607DB4">
        <w:trPr>
          <w:trHeight w:val="420"/>
        </w:trPr>
        <w:tc>
          <w:tcPr>
            <w:tcW w:w="3423" w:type="dxa"/>
            <w:tcBorders>
              <w:top w:val="single" w:sz="4" w:space="0" w:color="000000"/>
              <w:left w:val="single" w:sz="4" w:space="0" w:color="000000"/>
              <w:bottom w:val="single" w:sz="4" w:space="0" w:color="000000"/>
              <w:right w:val="single" w:sz="4" w:space="0" w:color="000000"/>
            </w:tcBorders>
            <w:vAlign w:val="center"/>
          </w:tcPr>
          <w:p w:rsidR="001302EC" w:rsidRPr="00607DB4" w:rsidRDefault="001302EC" w:rsidP="004943FF">
            <w:pPr>
              <w:widowControl/>
              <w:spacing w:line="560" w:lineRule="exact"/>
              <w:jc w:val="left"/>
              <w:rPr>
                <w:rFonts w:ascii="宋体" w:cs="宋体"/>
                <w:color w:val="000000"/>
                <w:kern w:val="0"/>
                <w:sz w:val="24"/>
              </w:rPr>
            </w:pPr>
            <w:r w:rsidRPr="00607DB4">
              <w:rPr>
                <w:rFonts w:ascii="宋体" w:hAnsi="宋体" w:cs="宋体"/>
                <w:color w:val="000000"/>
                <w:kern w:val="0"/>
                <w:sz w:val="24"/>
              </w:rPr>
              <w:t xml:space="preserve">       </w:t>
            </w:r>
            <w:r w:rsidRPr="00607DB4">
              <w:rPr>
                <w:rFonts w:ascii="宋体" w:hAnsi="宋体" w:cs="宋体" w:hint="eastAsia"/>
                <w:color w:val="000000"/>
                <w:kern w:val="0"/>
                <w:sz w:val="24"/>
              </w:rPr>
              <w:t>公务用车运行费</w:t>
            </w:r>
          </w:p>
        </w:tc>
        <w:tc>
          <w:tcPr>
            <w:tcW w:w="2026" w:type="dxa"/>
            <w:tcBorders>
              <w:top w:val="single" w:sz="4" w:space="0" w:color="000000"/>
              <w:left w:val="single" w:sz="4" w:space="0" w:color="000000"/>
              <w:bottom w:val="single" w:sz="4" w:space="0" w:color="000000"/>
              <w:right w:val="single" w:sz="4" w:space="0" w:color="000000"/>
            </w:tcBorders>
            <w:vAlign w:val="center"/>
          </w:tcPr>
          <w:p w:rsidR="001302EC" w:rsidRPr="00607DB4" w:rsidRDefault="001302EC" w:rsidP="004943FF">
            <w:pPr>
              <w:widowControl/>
              <w:spacing w:line="560" w:lineRule="exact"/>
              <w:jc w:val="left"/>
              <w:rPr>
                <w:rFonts w:ascii="宋体" w:cs="宋体"/>
                <w:color w:val="000000"/>
                <w:kern w:val="0"/>
                <w:sz w:val="24"/>
              </w:rPr>
            </w:pPr>
            <w:r>
              <w:rPr>
                <w:rFonts w:ascii="宋体" w:cs="宋体"/>
                <w:color w:val="000000"/>
                <w:kern w:val="0"/>
                <w:sz w:val="24"/>
              </w:rPr>
              <w:t>56</w:t>
            </w:r>
          </w:p>
        </w:tc>
        <w:tc>
          <w:tcPr>
            <w:tcW w:w="3386" w:type="dxa"/>
            <w:tcBorders>
              <w:top w:val="single" w:sz="4" w:space="0" w:color="000000"/>
              <w:left w:val="single" w:sz="4" w:space="0" w:color="000000"/>
              <w:bottom w:val="single" w:sz="4" w:space="0" w:color="000000"/>
              <w:right w:val="single" w:sz="4" w:space="0" w:color="000000"/>
            </w:tcBorders>
            <w:vAlign w:val="center"/>
          </w:tcPr>
          <w:p w:rsidR="001302EC" w:rsidRPr="00607DB4" w:rsidRDefault="001302EC" w:rsidP="004943FF">
            <w:pPr>
              <w:widowControl/>
              <w:spacing w:line="560" w:lineRule="exact"/>
              <w:jc w:val="left"/>
              <w:rPr>
                <w:rFonts w:ascii="宋体" w:cs="宋体"/>
                <w:color w:val="000000"/>
                <w:kern w:val="0"/>
                <w:sz w:val="24"/>
              </w:rPr>
            </w:pPr>
            <w:r>
              <w:rPr>
                <w:rFonts w:ascii="宋体" w:cs="宋体"/>
                <w:color w:val="000000"/>
                <w:kern w:val="0"/>
                <w:sz w:val="24"/>
              </w:rPr>
              <w:t>40</w:t>
            </w:r>
          </w:p>
        </w:tc>
      </w:tr>
    </w:tbl>
    <w:p w:rsidR="001302EC" w:rsidRPr="00645EDB" w:rsidRDefault="001302EC" w:rsidP="001302EC">
      <w:pPr>
        <w:spacing w:line="560" w:lineRule="exact"/>
        <w:ind w:firstLineChars="200" w:firstLine="640"/>
        <w:rPr>
          <w:rFonts w:ascii="仿宋_GB2312" w:eastAsia="仿宋_GB2312" w:hAnsi="宋体"/>
          <w:sz w:val="32"/>
          <w:szCs w:val="32"/>
        </w:rPr>
      </w:pPr>
      <w:r w:rsidRPr="006C1E92">
        <w:rPr>
          <w:rFonts w:ascii="黑体" w:eastAsia="黑体" w:hAnsi="黑体" w:hint="eastAsia"/>
          <w:sz w:val="32"/>
          <w:szCs w:val="32"/>
        </w:rPr>
        <w:t>五、国有资产占用情况</w:t>
      </w:r>
    </w:p>
    <w:p w:rsidR="001302EC" w:rsidRPr="006C1E92" w:rsidRDefault="001302EC" w:rsidP="004943FF">
      <w:pPr>
        <w:spacing w:line="560" w:lineRule="exact"/>
        <w:rPr>
          <w:rFonts w:ascii="仿宋_GB2312" w:eastAsia="仿宋_GB2312" w:hAnsi="宋体"/>
          <w:sz w:val="32"/>
          <w:szCs w:val="32"/>
        </w:rPr>
      </w:pPr>
      <w:r w:rsidRPr="006C1E92">
        <w:rPr>
          <w:rFonts w:ascii="仿宋" w:eastAsia="仿宋" w:hAnsi="仿宋"/>
          <w:b/>
          <w:sz w:val="32"/>
          <w:szCs w:val="32"/>
        </w:rPr>
        <w:t xml:space="preserve">  </w:t>
      </w:r>
      <w:r w:rsidRPr="006C1E92">
        <w:rPr>
          <w:rFonts w:ascii="仿宋_GB2312" w:eastAsia="仿宋_GB2312" w:hAnsi="宋体"/>
          <w:sz w:val="32"/>
          <w:szCs w:val="32"/>
        </w:rPr>
        <w:t xml:space="preserve">  </w:t>
      </w:r>
      <w:r>
        <w:rPr>
          <w:rFonts w:ascii="仿宋_GB2312" w:eastAsia="仿宋_GB2312" w:hAnsi="宋体" w:hint="eastAsia"/>
          <w:sz w:val="32"/>
          <w:szCs w:val="32"/>
        </w:rPr>
        <w:t>本溪市南芬区人民检察院</w:t>
      </w:r>
      <w:r>
        <w:rPr>
          <w:rFonts w:ascii="仿宋_GB2312" w:eastAsia="仿宋_GB2312" w:hAnsi="宋体"/>
          <w:sz w:val="32"/>
          <w:szCs w:val="32"/>
        </w:rPr>
        <w:t>2018</w:t>
      </w:r>
      <w:r>
        <w:rPr>
          <w:rFonts w:ascii="仿宋_GB2312" w:eastAsia="仿宋_GB2312" w:hAnsi="宋体" w:hint="eastAsia"/>
          <w:sz w:val="32"/>
          <w:szCs w:val="32"/>
        </w:rPr>
        <w:t>年年初预算无购置车辆预算。</w:t>
      </w:r>
    </w:p>
    <w:p w:rsidR="001302EC" w:rsidRPr="007456A4" w:rsidRDefault="001302EC" w:rsidP="002B0006">
      <w:pPr>
        <w:spacing w:line="560" w:lineRule="exact"/>
        <w:ind w:firstLineChars="200" w:firstLine="640"/>
        <w:rPr>
          <w:rFonts w:ascii="黑体" w:eastAsia="黑体" w:hAnsi="黑体"/>
          <w:sz w:val="32"/>
          <w:szCs w:val="32"/>
        </w:rPr>
      </w:pPr>
      <w:r w:rsidRPr="007456A4">
        <w:rPr>
          <w:rFonts w:ascii="黑体" w:eastAsia="黑体" w:hAnsi="黑体" w:hint="eastAsia"/>
          <w:sz w:val="32"/>
          <w:szCs w:val="32"/>
        </w:rPr>
        <w:t>六、项目预算绩效目标情况</w:t>
      </w:r>
    </w:p>
    <w:p w:rsidR="001302EC" w:rsidRPr="00600E56" w:rsidRDefault="001302EC" w:rsidP="002B0006">
      <w:pPr>
        <w:spacing w:line="560" w:lineRule="exact"/>
        <w:ind w:firstLineChars="200" w:firstLine="640"/>
        <w:rPr>
          <w:rFonts w:ascii="仿宋_GB2312" w:eastAsia="仿宋_GB2312" w:hAnsi="宋体"/>
          <w:sz w:val="32"/>
          <w:szCs w:val="32"/>
        </w:rPr>
      </w:pPr>
      <w:r w:rsidRPr="00600E56">
        <w:rPr>
          <w:rFonts w:ascii="仿宋_GB2312" w:eastAsia="仿宋_GB2312" w:hAnsi="宋体" w:hint="eastAsia"/>
          <w:sz w:val="32"/>
          <w:szCs w:val="32"/>
        </w:rPr>
        <w:t>根据预算绩效管理要求，</w:t>
      </w:r>
      <w:r>
        <w:rPr>
          <w:rFonts w:ascii="仿宋_GB2312" w:eastAsia="仿宋_GB2312" w:hAnsi="宋体" w:hint="eastAsia"/>
          <w:sz w:val="32"/>
          <w:szCs w:val="32"/>
        </w:rPr>
        <w:t>本溪市南芬区人民检察院</w:t>
      </w:r>
      <w:r w:rsidRPr="00600E56">
        <w:rPr>
          <w:rFonts w:ascii="仿宋_GB2312" w:eastAsia="仿宋_GB2312" w:hAnsi="宋体"/>
          <w:sz w:val="32"/>
          <w:szCs w:val="32"/>
        </w:rPr>
        <w:t>2018</w:t>
      </w:r>
      <w:r w:rsidRPr="00600E56">
        <w:rPr>
          <w:rFonts w:ascii="仿宋_GB2312" w:eastAsia="仿宋_GB2312" w:hAnsi="宋体" w:hint="eastAsia"/>
          <w:sz w:val="32"/>
          <w:szCs w:val="32"/>
        </w:rPr>
        <w:t>年应编制绩效目标的项目共</w:t>
      </w:r>
      <w:r>
        <w:rPr>
          <w:rFonts w:ascii="仿宋_GB2312" w:eastAsia="仿宋_GB2312" w:hAnsi="宋体" w:hint="eastAsia"/>
          <w:sz w:val="32"/>
          <w:szCs w:val="32"/>
        </w:rPr>
        <w:t>三</w:t>
      </w:r>
      <w:r w:rsidRPr="00600E56">
        <w:rPr>
          <w:rFonts w:ascii="仿宋_GB2312" w:eastAsia="仿宋_GB2312" w:hAnsi="宋体" w:hint="eastAsia"/>
          <w:sz w:val="32"/>
          <w:szCs w:val="32"/>
        </w:rPr>
        <w:t>个，实际编制绩效目标的项目共</w:t>
      </w:r>
      <w:r>
        <w:rPr>
          <w:rFonts w:ascii="仿宋_GB2312" w:eastAsia="仿宋_GB2312" w:hAnsi="宋体" w:hint="eastAsia"/>
          <w:sz w:val="32"/>
          <w:szCs w:val="32"/>
        </w:rPr>
        <w:t>三</w:t>
      </w:r>
      <w:r w:rsidRPr="00600E56">
        <w:rPr>
          <w:rFonts w:ascii="仿宋_GB2312" w:eastAsia="仿宋_GB2312" w:hAnsi="宋体" w:hint="eastAsia"/>
          <w:sz w:val="32"/>
          <w:szCs w:val="32"/>
        </w:rPr>
        <w:t>个，涉及资金</w:t>
      </w:r>
      <w:r>
        <w:rPr>
          <w:rFonts w:ascii="仿宋_GB2312" w:eastAsia="仿宋_GB2312" w:hAnsi="宋体"/>
          <w:sz w:val="32"/>
          <w:szCs w:val="32"/>
        </w:rPr>
        <w:t>254</w:t>
      </w:r>
      <w:r w:rsidRPr="00600E56">
        <w:rPr>
          <w:rFonts w:ascii="仿宋_GB2312" w:eastAsia="仿宋_GB2312" w:hAnsi="宋体" w:hint="eastAsia"/>
          <w:sz w:val="32"/>
          <w:szCs w:val="32"/>
        </w:rPr>
        <w:t>万元，编制绩效目标的项目覆盖率（实际编制绩效目标的项目</w:t>
      </w:r>
      <w:r w:rsidRPr="00600E56">
        <w:rPr>
          <w:rFonts w:ascii="仿宋_GB2312" w:eastAsia="仿宋_GB2312" w:hAnsi="宋体"/>
          <w:sz w:val="32"/>
          <w:szCs w:val="32"/>
        </w:rPr>
        <w:t>/</w:t>
      </w:r>
      <w:r w:rsidRPr="00600E56">
        <w:rPr>
          <w:rFonts w:ascii="仿宋_GB2312" w:eastAsia="仿宋_GB2312" w:hAnsi="宋体" w:hint="eastAsia"/>
          <w:sz w:val="32"/>
          <w:szCs w:val="32"/>
        </w:rPr>
        <w:t>应编制绩效目标的项目）为</w:t>
      </w:r>
      <w:r>
        <w:rPr>
          <w:rFonts w:ascii="仿宋_GB2312" w:eastAsia="仿宋_GB2312" w:hAnsi="宋体"/>
          <w:sz w:val="32"/>
          <w:szCs w:val="32"/>
        </w:rPr>
        <w:t>100</w:t>
      </w:r>
      <w:r w:rsidRPr="00600E56">
        <w:rPr>
          <w:rFonts w:ascii="仿宋_GB2312" w:eastAsia="仿宋_GB2312" w:hAnsi="宋体"/>
          <w:sz w:val="32"/>
          <w:szCs w:val="32"/>
        </w:rPr>
        <w:t>%</w:t>
      </w:r>
      <w:r w:rsidRPr="00600E56">
        <w:rPr>
          <w:rFonts w:ascii="仿宋_GB2312" w:eastAsia="仿宋_GB2312" w:hAnsi="宋体" w:hint="eastAsia"/>
          <w:sz w:val="32"/>
          <w:szCs w:val="32"/>
        </w:rPr>
        <w:t>。</w:t>
      </w:r>
    </w:p>
    <w:p w:rsidR="001302EC" w:rsidRPr="00600E56" w:rsidRDefault="001302EC" w:rsidP="004943FF">
      <w:pPr>
        <w:spacing w:line="560" w:lineRule="exact"/>
        <w:rPr>
          <w:rFonts w:ascii="仿宋_GB2312" w:eastAsia="仿宋_GB2312" w:hAnsi="宋体"/>
          <w:sz w:val="32"/>
          <w:szCs w:val="32"/>
        </w:rPr>
      </w:pPr>
    </w:p>
    <w:p w:rsidR="001302EC" w:rsidRPr="004C4DE5" w:rsidRDefault="001302EC" w:rsidP="004943FF">
      <w:pPr>
        <w:spacing w:line="560" w:lineRule="exact"/>
        <w:jc w:val="center"/>
        <w:rPr>
          <w:rFonts w:ascii="仿宋_GB2312" w:eastAsia="仿宋_GB2312" w:hAnsi="宋体"/>
          <w:sz w:val="32"/>
          <w:szCs w:val="32"/>
        </w:rPr>
      </w:pPr>
    </w:p>
    <w:p w:rsidR="001302EC" w:rsidRPr="00600E56" w:rsidRDefault="001302EC" w:rsidP="004943FF">
      <w:pPr>
        <w:spacing w:line="560" w:lineRule="exact"/>
        <w:jc w:val="center"/>
        <w:rPr>
          <w:rFonts w:ascii="宋体"/>
          <w:b/>
          <w:sz w:val="36"/>
          <w:szCs w:val="36"/>
        </w:rPr>
      </w:pPr>
    </w:p>
    <w:p w:rsidR="001302EC" w:rsidRDefault="001302EC" w:rsidP="004943FF">
      <w:pPr>
        <w:spacing w:line="560" w:lineRule="exact"/>
        <w:jc w:val="center"/>
        <w:rPr>
          <w:rFonts w:ascii="宋体"/>
          <w:b/>
          <w:sz w:val="36"/>
          <w:szCs w:val="36"/>
        </w:rPr>
      </w:pPr>
    </w:p>
    <w:p w:rsidR="001302EC" w:rsidRDefault="001302EC" w:rsidP="004943FF">
      <w:pPr>
        <w:spacing w:line="560" w:lineRule="exact"/>
        <w:jc w:val="center"/>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rPr>
          <w:rFonts w:ascii="宋体"/>
          <w:b/>
          <w:sz w:val="36"/>
          <w:szCs w:val="36"/>
        </w:rPr>
      </w:pPr>
    </w:p>
    <w:p w:rsidR="001302EC" w:rsidRDefault="001302EC" w:rsidP="004943FF">
      <w:pPr>
        <w:spacing w:line="560" w:lineRule="exact"/>
        <w:jc w:val="center"/>
        <w:rPr>
          <w:rFonts w:ascii="宋体"/>
          <w:b/>
          <w:sz w:val="36"/>
          <w:szCs w:val="36"/>
        </w:rPr>
      </w:pPr>
      <w:r>
        <w:rPr>
          <w:rFonts w:ascii="宋体" w:hAnsi="宋体" w:hint="eastAsia"/>
          <w:b/>
          <w:sz w:val="36"/>
          <w:szCs w:val="36"/>
        </w:rPr>
        <w:lastRenderedPageBreak/>
        <w:t>第四部分</w:t>
      </w:r>
      <w:r>
        <w:rPr>
          <w:rFonts w:ascii="宋体" w:hAnsi="宋体"/>
          <w:b/>
          <w:sz w:val="36"/>
          <w:szCs w:val="36"/>
        </w:rPr>
        <w:t xml:space="preserve"> </w:t>
      </w:r>
      <w:r>
        <w:rPr>
          <w:rFonts w:ascii="宋体" w:hAnsi="宋体" w:hint="eastAsia"/>
          <w:b/>
          <w:sz w:val="36"/>
          <w:szCs w:val="36"/>
        </w:rPr>
        <w:t>名词解释</w:t>
      </w:r>
    </w:p>
    <w:p w:rsidR="001302EC" w:rsidRDefault="001302EC" w:rsidP="004943FF">
      <w:pPr>
        <w:spacing w:line="560" w:lineRule="exact"/>
        <w:jc w:val="center"/>
        <w:rPr>
          <w:rFonts w:ascii="仿宋_GB2312" w:eastAsia="仿宋_GB2312"/>
          <w:sz w:val="32"/>
          <w:szCs w:val="32"/>
        </w:rPr>
      </w:pPr>
      <w:r w:rsidRPr="008D67C1">
        <w:rPr>
          <w:rFonts w:ascii="仿宋_GB2312" w:eastAsia="仿宋_GB2312"/>
          <w:sz w:val="32"/>
          <w:szCs w:val="32"/>
        </w:rPr>
        <w:t>(</w:t>
      </w:r>
      <w:r w:rsidRPr="008D67C1">
        <w:rPr>
          <w:rFonts w:ascii="仿宋_GB2312" w:eastAsia="仿宋_GB2312" w:hint="eastAsia"/>
          <w:sz w:val="32"/>
          <w:szCs w:val="32"/>
        </w:rPr>
        <w:t>各部门根据本部门实际情况填写</w:t>
      </w:r>
      <w:r w:rsidRPr="008D67C1">
        <w:rPr>
          <w:rFonts w:ascii="仿宋_GB2312" w:eastAsia="仿宋_GB2312"/>
          <w:sz w:val="32"/>
          <w:szCs w:val="32"/>
        </w:rPr>
        <w:t>)</w:t>
      </w:r>
    </w:p>
    <w:p w:rsidR="001302EC" w:rsidRPr="008D67C1" w:rsidRDefault="001302EC" w:rsidP="004943FF">
      <w:pPr>
        <w:spacing w:line="560" w:lineRule="exact"/>
        <w:jc w:val="center"/>
        <w:rPr>
          <w:rFonts w:ascii="仿宋_GB2312" w:eastAsia="仿宋_GB2312"/>
          <w:sz w:val="32"/>
          <w:szCs w:val="32"/>
        </w:rPr>
      </w:pPr>
    </w:p>
    <w:p w:rsidR="001302EC" w:rsidRDefault="001302EC" w:rsidP="002B0006">
      <w:pPr>
        <w:spacing w:line="560" w:lineRule="exact"/>
        <w:ind w:firstLineChars="200" w:firstLine="643"/>
        <w:jc w:val="left"/>
        <w:rPr>
          <w:rFonts w:ascii="仿宋_GB2312" w:eastAsia="仿宋_GB2312"/>
          <w:sz w:val="32"/>
          <w:szCs w:val="32"/>
        </w:rPr>
      </w:pPr>
      <w:r>
        <w:rPr>
          <w:rFonts w:ascii="仿宋_GB2312" w:eastAsia="仿宋_GB2312"/>
          <w:b/>
          <w:sz w:val="32"/>
          <w:szCs w:val="32"/>
        </w:rPr>
        <w:t>1.</w:t>
      </w:r>
      <w:r>
        <w:rPr>
          <w:rFonts w:ascii="仿宋_GB2312" w:eastAsia="仿宋_GB2312" w:hint="eastAsia"/>
          <w:b/>
          <w:sz w:val="32"/>
          <w:szCs w:val="32"/>
        </w:rPr>
        <w:t>财政拨款收入：</w:t>
      </w:r>
      <w:r>
        <w:rPr>
          <w:rFonts w:ascii="仿宋_GB2312" w:eastAsia="仿宋_GB2312" w:hint="eastAsia"/>
          <w:sz w:val="32"/>
          <w:szCs w:val="32"/>
        </w:rPr>
        <w:t>指省级财政当年拨付的资金。</w:t>
      </w:r>
    </w:p>
    <w:p w:rsidR="001302EC" w:rsidRDefault="001302EC" w:rsidP="002B0006">
      <w:pPr>
        <w:spacing w:line="560" w:lineRule="exact"/>
        <w:ind w:firstLineChars="200" w:firstLine="643"/>
        <w:jc w:val="left"/>
        <w:rPr>
          <w:rFonts w:ascii="仿宋_GB2312" w:eastAsia="仿宋_GB2312"/>
          <w:sz w:val="32"/>
          <w:szCs w:val="32"/>
        </w:rPr>
      </w:pPr>
      <w:r>
        <w:rPr>
          <w:rFonts w:ascii="仿宋_GB2312" w:eastAsia="仿宋_GB2312"/>
          <w:b/>
          <w:sz w:val="32"/>
          <w:szCs w:val="32"/>
        </w:rPr>
        <w:t>2.</w:t>
      </w:r>
      <w:r>
        <w:rPr>
          <w:rFonts w:ascii="仿宋_GB2312" w:eastAsia="仿宋_GB2312" w:hint="eastAsia"/>
          <w:b/>
          <w:sz w:val="32"/>
          <w:szCs w:val="32"/>
        </w:rPr>
        <w:t>基本支出：</w:t>
      </w:r>
      <w:r>
        <w:rPr>
          <w:rFonts w:ascii="仿宋_GB2312" w:eastAsia="仿宋_GB2312" w:hint="eastAsia"/>
          <w:sz w:val="32"/>
          <w:szCs w:val="32"/>
        </w:rPr>
        <w:t>指保障机构正常运转、完成日常工作任务而发生的人员支出和公用支出。</w:t>
      </w:r>
    </w:p>
    <w:p w:rsidR="001302EC" w:rsidRDefault="001302EC" w:rsidP="002B0006">
      <w:pPr>
        <w:spacing w:line="560" w:lineRule="exact"/>
        <w:ind w:firstLineChars="200" w:firstLine="643"/>
        <w:jc w:val="left"/>
        <w:rPr>
          <w:rFonts w:ascii="仿宋_GB2312" w:eastAsia="仿宋_GB2312"/>
          <w:sz w:val="32"/>
          <w:szCs w:val="32"/>
        </w:rPr>
      </w:pPr>
      <w:r>
        <w:rPr>
          <w:rFonts w:ascii="仿宋_GB2312" w:eastAsia="仿宋_GB2312"/>
          <w:b/>
          <w:sz w:val="32"/>
          <w:szCs w:val="32"/>
        </w:rPr>
        <w:t>3.</w:t>
      </w:r>
      <w:r>
        <w:rPr>
          <w:rFonts w:ascii="仿宋_GB2312" w:eastAsia="仿宋_GB2312" w:hint="eastAsia"/>
          <w:b/>
          <w:sz w:val="32"/>
          <w:szCs w:val="32"/>
        </w:rPr>
        <w:t>项目支出：</w:t>
      </w:r>
      <w:r>
        <w:rPr>
          <w:rFonts w:ascii="仿宋_GB2312" w:eastAsia="仿宋_GB2312" w:hint="eastAsia"/>
          <w:sz w:val="32"/>
          <w:szCs w:val="32"/>
        </w:rPr>
        <w:t>指在基本支出之外为完成特定行政任务和事业发展目标所发生的支出。</w:t>
      </w:r>
    </w:p>
    <w:p w:rsidR="001302EC" w:rsidRDefault="001302EC" w:rsidP="002B0006">
      <w:pPr>
        <w:spacing w:line="560" w:lineRule="exact"/>
        <w:ind w:firstLineChars="200" w:firstLine="643"/>
        <w:jc w:val="left"/>
        <w:rPr>
          <w:rFonts w:ascii="仿宋_GB2312" w:eastAsia="仿宋_GB2312"/>
          <w:b/>
          <w:sz w:val="32"/>
          <w:szCs w:val="32"/>
        </w:rPr>
      </w:pPr>
      <w:r>
        <w:rPr>
          <w:rFonts w:ascii="仿宋_GB2312" w:eastAsia="仿宋_GB2312"/>
          <w:b/>
          <w:sz w:val="32"/>
          <w:szCs w:val="32"/>
        </w:rPr>
        <w:t>4.</w:t>
      </w:r>
      <w:r>
        <w:rPr>
          <w:rFonts w:ascii="仿宋_GB2312" w:eastAsia="仿宋_GB2312" w:hint="eastAsia"/>
          <w:b/>
          <w:sz w:val="32"/>
          <w:szCs w:val="32"/>
        </w:rPr>
        <w:t>机关运行经费：</w:t>
      </w:r>
      <w:r>
        <w:rPr>
          <w:rFonts w:ascii="仿宋_GB2312" w:eastAsia="仿宋_GB2312" w:hint="eastAsia"/>
          <w:sz w:val="32"/>
          <w:szCs w:val="32"/>
        </w:rPr>
        <w:t>是指各部门的公用经费，包括办公及印刷费、邮电费、差旅费、会议费、福利费、日常维护费、专用材料及一般设备购置费、办公用房水电费、办公用房取暖费、办公用房物业管理费、办公用车运行维护费以及其他费用。</w:t>
      </w:r>
    </w:p>
    <w:p w:rsidR="001302EC" w:rsidRDefault="001302EC" w:rsidP="002B0006">
      <w:pPr>
        <w:spacing w:line="560" w:lineRule="exact"/>
        <w:ind w:firstLineChars="200" w:firstLine="643"/>
        <w:jc w:val="left"/>
        <w:rPr>
          <w:rFonts w:ascii="仿宋_GB2312" w:eastAsia="仿宋_GB2312"/>
          <w:b/>
          <w:sz w:val="32"/>
          <w:szCs w:val="32"/>
        </w:rPr>
      </w:pPr>
      <w:r>
        <w:rPr>
          <w:rFonts w:ascii="仿宋_GB2312" w:eastAsia="仿宋_GB2312"/>
          <w:b/>
          <w:sz w:val="32"/>
          <w:szCs w:val="32"/>
        </w:rPr>
        <w:t>5.</w:t>
      </w:r>
      <w:r>
        <w:rPr>
          <w:rFonts w:ascii="仿宋_GB2312" w:eastAsia="仿宋_GB2312" w:hint="eastAsia"/>
          <w:b/>
          <w:sz w:val="32"/>
          <w:szCs w:val="32"/>
        </w:rPr>
        <w:t>行政事业性收费收入：</w:t>
      </w:r>
      <w:r>
        <w:rPr>
          <w:rFonts w:ascii="仿宋_GB2312" w:eastAsia="仿宋_GB2312" w:hint="eastAsia"/>
          <w:sz w:val="32"/>
          <w:szCs w:val="32"/>
        </w:rPr>
        <w:t>指依据法律、行政法规、国务院有关规定、国务院财政部门会同价格主管部门共同发布的规章或者规定，省、自治区、直辖市人民政府财政部门会同价格主管部门共同发布的规定所收取的各项收费收入。</w:t>
      </w:r>
    </w:p>
    <w:p w:rsidR="001302EC" w:rsidRDefault="001302EC" w:rsidP="002B0006">
      <w:pPr>
        <w:spacing w:line="560" w:lineRule="exact"/>
        <w:ind w:firstLineChars="200" w:firstLine="643"/>
        <w:jc w:val="left"/>
        <w:rPr>
          <w:rFonts w:ascii="仿宋_GB2312" w:eastAsia="仿宋_GB2312"/>
          <w:b/>
          <w:sz w:val="32"/>
          <w:szCs w:val="32"/>
        </w:rPr>
      </w:pPr>
      <w:bookmarkStart w:id="1" w:name="OLE_LINK1"/>
      <w:r>
        <w:rPr>
          <w:rFonts w:ascii="仿宋_GB2312" w:eastAsia="仿宋_GB2312"/>
          <w:b/>
          <w:sz w:val="32"/>
          <w:szCs w:val="32"/>
        </w:rPr>
        <w:t>6.</w:t>
      </w:r>
      <w:r>
        <w:rPr>
          <w:rFonts w:ascii="仿宋_GB2312" w:eastAsia="仿宋_GB2312" w:hint="eastAsia"/>
          <w:b/>
          <w:sz w:val="32"/>
          <w:szCs w:val="32"/>
        </w:rPr>
        <w:t>政府性基金收入</w:t>
      </w:r>
      <w:bookmarkEnd w:id="1"/>
      <w:r>
        <w:rPr>
          <w:rFonts w:ascii="仿宋_GB2312" w:eastAsia="仿宋_GB2312" w:hint="eastAsia"/>
          <w:b/>
          <w:sz w:val="32"/>
          <w:szCs w:val="32"/>
        </w:rPr>
        <w:t>：</w:t>
      </w:r>
      <w:r>
        <w:rPr>
          <w:rFonts w:ascii="仿宋_GB2312" w:eastAsia="仿宋_GB2312" w:hint="eastAsia"/>
          <w:sz w:val="32"/>
          <w:szCs w:val="32"/>
        </w:rPr>
        <w:t>反映各级政府及其所属部门根据法律、行政法规规定并经国务院或财政部批准，向公民、法人和其他组织征收的政府性基金，以及参照政府性基金管理或纳入基金预算、具有特定用途的财政资金。</w:t>
      </w:r>
    </w:p>
    <w:p w:rsidR="001302EC" w:rsidRDefault="001302EC" w:rsidP="002B0006">
      <w:pPr>
        <w:spacing w:line="560" w:lineRule="exact"/>
        <w:ind w:firstLineChars="200" w:firstLine="643"/>
        <w:jc w:val="left"/>
        <w:rPr>
          <w:rFonts w:ascii="仿宋_GB2312" w:eastAsia="仿宋_GB2312"/>
          <w:sz w:val="32"/>
          <w:szCs w:val="32"/>
        </w:rPr>
      </w:pPr>
      <w:r>
        <w:rPr>
          <w:rFonts w:ascii="仿宋_GB2312" w:eastAsia="仿宋_GB2312"/>
          <w:b/>
          <w:sz w:val="32"/>
          <w:szCs w:val="32"/>
        </w:rPr>
        <w:t>7.</w:t>
      </w:r>
      <w:r>
        <w:rPr>
          <w:rFonts w:ascii="仿宋_GB2312" w:eastAsia="仿宋_GB2312" w:hint="eastAsia"/>
          <w:b/>
          <w:sz w:val="32"/>
          <w:szCs w:val="32"/>
        </w:rPr>
        <w:t>其他收入：</w:t>
      </w:r>
      <w:r>
        <w:rPr>
          <w:rFonts w:ascii="仿宋_GB2312" w:eastAsia="仿宋_GB2312" w:hint="eastAsia"/>
          <w:sz w:val="32"/>
          <w:szCs w:val="32"/>
        </w:rPr>
        <w:t>指除上述“财政拨款收入”、“行政事业性收费收入”、“政府性基金收入”以外的收入。</w:t>
      </w:r>
    </w:p>
    <w:p w:rsidR="001302EC" w:rsidRDefault="001302EC" w:rsidP="002B0006">
      <w:pPr>
        <w:spacing w:line="560" w:lineRule="exact"/>
        <w:ind w:firstLineChars="200" w:firstLine="643"/>
        <w:jc w:val="left"/>
        <w:rPr>
          <w:rFonts w:ascii="仿宋_GB2312" w:eastAsia="仿宋_GB2312"/>
          <w:sz w:val="32"/>
          <w:szCs w:val="32"/>
        </w:rPr>
      </w:pPr>
      <w:r>
        <w:rPr>
          <w:rFonts w:ascii="仿宋_GB2312" w:eastAsia="仿宋_GB2312"/>
          <w:b/>
          <w:sz w:val="32"/>
          <w:szCs w:val="32"/>
        </w:rPr>
        <w:t>8.</w:t>
      </w:r>
      <w:r>
        <w:rPr>
          <w:rFonts w:ascii="仿宋_GB2312" w:eastAsia="仿宋_GB2312" w:hint="eastAsia"/>
          <w:b/>
          <w:sz w:val="32"/>
          <w:szCs w:val="32"/>
        </w:rPr>
        <w:t>“三公”经费：</w:t>
      </w:r>
      <w:r>
        <w:rPr>
          <w:rFonts w:ascii="仿宋_GB2312" w:eastAsia="仿宋_GB2312" w:hint="eastAsia"/>
          <w:sz w:val="32"/>
          <w:szCs w:val="32"/>
        </w:rPr>
        <w:t>指用财政拨款安排的因公出国（境）</w:t>
      </w:r>
      <w:r>
        <w:rPr>
          <w:rFonts w:ascii="仿宋_GB2312" w:eastAsia="仿宋_GB2312" w:hint="eastAsia"/>
          <w:sz w:val="32"/>
          <w:szCs w:val="32"/>
        </w:rPr>
        <w:lastRenderedPageBreak/>
        <w:t>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302EC" w:rsidRDefault="001302EC" w:rsidP="002B0006">
      <w:pPr>
        <w:spacing w:line="560" w:lineRule="exact"/>
        <w:ind w:firstLineChars="200" w:firstLine="643"/>
        <w:jc w:val="left"/>
        <w:rPr>
          <w:rFonts w:ascii="仿宋_GB2312" w:eastAsia="仿宋_GB2312"/>
          <w:b/>
          <w:sz w:val="32"/>
          <w:szCs w:val="32"/>
        </w:rPr>
      </w:pPr>
      <w:r>
        <w:rPr>
          <w:rFonts w:ascii="仿宋_GB2312" w:eastAsia="仿宋_GB2312"/>
          <w:b/>
          <w:sz w:val="32"/>
          <w:szCs w:val="32"/>
        </w:rPr>
        <w:t>9.</w:t>
      </w:r>
      <w:r>
        <w:rPr>
          <w:rFonts w:ascii="仿宋_GB2312" w:eastAsia="仿宋_GB2312" w:hint="eastAsia"/>
          <w:b/>
          <w:sz w:val="32"/>
          <w:szCs w:val="32"/>
        </w:rPr>
        <w:t>一般公共服务（类）财政事务（款）行政运行（项）：</w:t>
      </w:r>
      <w:r>
        <w:rPr>
          <w:rFonts w:ascii="仿宋_GB2312" w:eastAsia="仿宋_GB2312" w:hint="eastAsia"/>
          <w:sz w:val="32"/>
          <w:szCs w:val="32"/>
        </w:rPr>
        <w:t>反映行政单位（包括实行公务员管理的事业单位）的基本支出。</w:t>
      </w:r>
    </w:p>
    <w:p w:rsidR="001302EC" w:rsidRDefault="001302EC" w:rsidP="002B0006">
      <w:pPr>
        <w:spacing w:line="560" w:lineRule="exact"/>
        <w:ind w:firstLineChars="200" w:firstLine="643"/>
        <w:jc w:val="left"/>
        <w:rPr>
          <w:rFonts w:ascii="仿宋_GB2312" w:eastAsia="仿宋_GB2312"/>
          <w:b/>
          <w:sz w:val="32"/>
          <w:szCs w:val="32"/>
        </w:rPr>
      </w:pPr>
      <w:r>
        <w:rPr>
          <w:rFonts w:ascii="仿宋_GB2312" w:eastAsia="仿宋_GB2312"/>
          <w:b/>
          <w:sz w:val="32"/>
          <w:szCs w:val="32"/>
        </w:rPr>
        <w:t>10.</w:t>
      </w:r>
      <w:r>
        <w:rPr>
          <w:rFonts w:ascii="仿宋_GB2312" w:eastAsia="仿宋_GB2312" w:hint="eastAsia"/>
          <w:b/>
          <w:sz w:val="32"/>
          <w:szCs w:val="32"/>
        </w:rPr>
        <w:t>一般公共服务（类）财政事务（款）一般行政管理事务（项）：</w:t>
      </w:r>
      <w:r>
        <w:rPr>
          <w:rFonts w:ascii="仿宋_GB2312" w:eastAsia="仿宋_GB2312" w:hint="eastAsia"/>
          <w:sz w:val="32"/>
          <w:szCs w:val="32"/>
        </w:rPr>
        <w:t>反映行政单位（包括实行公务员管理的事业单位）未单独设置项级科目的其他项目支出。</w:t>
      </w:r>
    </w:p>
    <w:p w:rsidR="001302EC" w:rsidRDefault="001302EC" w:rsidP="002B0006">
      <w:pPr>
        <w:spacing w:line="560" w:lineRule="exact"/>
        <w:ind w:firstLineChars="200" w:firstLine="643"/>
        <w:jc w:val="left"/>
        <w:rPr>
          <w:rFonts w:ascii="仿宋_GB2312" w:eastAsia="仿宋_GB2312"/>
          <w:b/>
          <w:sz w:val="32"/>
          <w:szCs w:val="32"/>
        </w:rPr>
      </w:pPr>
      <w:r>
        <w:rPr>
          <w:rFonts w:ascii="仿宋_GB2312" w:eastAsia="仿宋_GB2312"/>
          <w:b/>
          <w:sz w:val="32"/>
          <w:szCs w:val="32"/>
        </w:rPr>
        <w:t>11.</w:t>
      </w:r>
      <w:r>
        <w:rPr>
          <w:rFonts w:ascii="仿宋_GB2312" w:eastAsia="仿宋_GB2312" w:hint="eastAsia"/>
          <w:b/>
          <w:sz w:val="32"/>
          <w:szCs w:val="32"/>
        </w:rPr>
        <w:t>一般公共服务（类）财政事务（款）预算改革业务（项）：</w:t>
      </w:r>
      <w:r>
        <w:rPr>
          <w:rFonts w:ascii="仿宋_GB2312" w:eastAsia="仿宋_GB2312" w:hint="eastAsia"/>
          <w:sz w:val="32"/>
          <w:szCs w:val="32"/>
        </w:rPr>
        <w:t>反映财政部门用于预算改革方面的支出。</w:t>
      </w:r>
    </w:p>
    <w:p w:rsidR="001302EC" w:rsidRDefault="001302EC" w:rsidP="002B0006">
      <w:pPr>
        <w:spacing w:line="560" w:lineRule="exact"/>
        <w:ind w:firstLineChars="200" w:firstLine="643"/>
        <w:jc w:val="left"/>
        <w:rPr>
          <w:rFonts w:ascii="仿宋_GB2312" w:eastAsia="仿宋_GB2312"/>
          <w:b/>
          <w:sz w:val="32"/>
          <w:szCs w:val="32"/>
        </w:rPr>
      </w:pPr>
      <w:r>
        <w:rPr>
          <w:rFonts w:ascii="仿宋_GB2312" w:eastAsia="仿宋_GB2312"/>
          <w:b/>
          <w:sz w:val="32"/>
          <w:szCs w:val="32"/>
        </w:rPr>
        <w:t>12.</w:t>
      </w:r>
      <w:r>
        <w:rPr>
          <w:rFonts w:ascii="仿宋_GB2312" w:eastAsia="仿宋_GB2312" w:hint="eastAsia"/>
          <w:b/>
          <w:sz w:val="32"/>
          <w:szCs w:val="32"/>
        </w:rPr>
        <w:t>一般公共服务（类）财政事务（款）财政国库业务（项）：</w:t>
      </w:r>
      <w:r>
        <w:rPr>
          <w:rFonts w:ascii="仿宋_GB2312" w:eastAsia="仿宋_GB2312" w:hint="eastAsia"/>
          <w:sz w:val="32"/>
          <w:szCs w:val="32"/>
        </w:rPr>
        <w:t>反映财政部门用于财政国库集中收付业务方面的支出。</w:t>
      </w:r>
    </w:p>
    <w:p w:rsidR="001302EC" w:rsidRDefault="001302EC" w:rsidP="002B0006">
      <w:pPr>
        <w:spacing w:line="560" w:lineRule="exact"/>
        <w:ind w:firstLineChars="200" w:firstLine="643"/>
        <w:jc w:val="left"/>
        <w:rPr>
          <w:rFonts w:ascii="仿宋_GB2312" w:eastAsia="仿宋_GB2312"/>
          <w:b/>
          <w:sz w:val="32"/>
          <w:szCs w:val="32"/>
        </w:rPr>
      </w:pPr>
      <w:r>
        <w:rPr>
          <w:rFonts w:ascii="仿宋_GB2312" w:eastAsia="仿宋_GB2312"/>
          <w:b/>
          <w:sz w:val="32"/>
          <w:szCs w:val="32"/>
        </w:rPr>
        <w:t>13.</w:t>
      </w:r>
      <w:r>
        <w:rPr>
          <w:rFonts w:ascii="仿宋_GB2312" w:eastAsia="仿宋_GB2312" w:hint="eastAsia"/>
          <w:b/>
          <w:sz w:val="32"/>
          <w:szCs w:val="32"/>
        </w:rPr>
        <w:t>一般公共服务（类）财政事务（款）事业运行（项）：</w:t>
      </w:r>
      <w:r>
        <w:rPr>
          <w:rFonts w:ascii="仿宋_GB2312" w:eastAsia="仿宋_GB2312" w:hint="eastAsia"/>
          <w:sz w:val="32"/>
          <w:szCs w:val="32"/>
        </w:rPr>
        <w:t>反映事业单位的基本支出，不包括行政单位（包括实行公务员管理的事业单位）后勤服务中心、医务室等附属事业单位。</w:t>
      </w:r>
    </w:p>
    <w:p w:rsidR="001302EC" w:rsidRDefault="001302EC" w:rsidP="002B0006">
      <w:pPr>
        <w:spacing w:line="560" w:lineRule="exact"/>
        <w:ind w:firstLineChars="200" w:firstLine="643"/>
        <w:jc w:val="left"/>
        <w:rPr>
          <w:rFonts w:ascii="仿宋_GB2312" w:eastAsia="仿宋_GB2312"/>
          <w:sz w:val="32"/>
          <w:szCs w:val="32"/>
        </w:rPr>
      </w:pPr>
      <w:r>
        <w:rPr>
          <w:rFonts w:ascii="仿宋_GB2312" w:eastAsia="仿宋_GB2312"/>
          <w:b/>
          <w:sz w:val="32"/>
          <w:szCs w:val="32"/>
        </w:rPr>
        <w:t>14.</w:t>
      </w:r>
      <w:r>
        <w:rPr>
          <w:rFonts w:ascii="仿宋_GB2312" w:eastAsia="仿宋_GB2312" w:hint="eastAsia"/>
          <w:b/>
          <w:sz w:val="32"/>
          <w:szCs w:val="32"/>
        </w:rPr>
        <w:t>一般公共服务（类）财政事务（款）其他财政事务支出（项）：</w:t>
      </w:r>
      <w:r>
        <w:rPr>
          <w:rFonts w:ascii="仿宋_GB2312" w:eastAsia="仿宋_GB2312" w:hint="eastAsia"/>
          <w:sz w:val="32"/>
          <w:szCs w:val="32"/>
        </w:rPr>
        <w:t>反映除上述项目以外其他财政事务方面的支出。</w:t>
      </w:r>
    </w:p>
    <w:p w:rsidR="001302EC" w:rsidRDefault="001302EC" w:rsidP="002B0006">
      <w:pPr>
        <w:spacing w:line="560" w:lineRule="exact"/>
        <w:ind w:firstLineChars="200" w:firstLine="643"/>
        <w:jc w:val="left"/>
        <w:rPr>
          <w:rFonts w:ascii="仿宋_GB2312" w:eastAsia="仿宋_GB2312"/>
          <w:b/>
          <w:sz w:val="32"/>
          <w:szCs w:val="32"/>
        </w:rPr>
      </w:pPr>
      <w:r>
        <w:rPr>
          <w:rFonts w:ascii="仿宋_GB2312" w:eastAsia="仿宋_GB2312"/>
          <w:b/>
          <w:sz w:val="32"/>
          <w:szCs w:val="32"/>
        </w:rPr>
        <w:t>15.</w:t>
      </w:r>
      <w:r>
        <w:rPr>
          <w:rFonts w:ascii="仿宋_GB2312" w:eastAsia="仿宋_GB2312" w:hint="eastAsia"/>
          <w:b/>
          <w:sz w:val="32"/>
          <w:szCs w:val="32"/>
        </w:rPr>
        <w:t>社会保障和就业（类）行政事业单位离退休（款）归口管理的行政单位离退休（项）：</w:t>
      </w:r>
      <w:r>
        <w:rPr>
          <w:rFonts w:ascii="仿宋_GB2312" w:eastAsia="仿宋_GB2312" w:hint="eastAsia"/>
          <w:sz w:val="32"/>
          <w:szCs w:val="32"/>
        </w:rPr>
        <w:t>反映实行归口管理的行</w:t>
      </w:r>
      <w:r>
        <w:rPr>
          <w:rFonts w:ascii="仿宋_GB2312" w:eastAsia="仿宋_GB2312" w:hint="eastAsia"/>
          <w:sz w:val="32"/>
          <w:szCs w:val="32"/>
        </w:rPr>
        <w:lastRenderedPageBreak/>
        <w:t>政单位（包括实行公务员管理的事业单位）开支的离退休经费。</w:t>
      </w:r>
    </w:p>
    <w:p w:rsidR="001302EC" w:rsidRDefault="001302EC" w:rsidP="002B0006">
      <w:pPr>
        <w:spacing w:line="560" w:lineRule="exact"/>
        <w:ind w:firstLineChars="200" w:firstLine="643"/>
        <w:jc w:val="left"/>
        <w:rPr>
          <w:rFonts w:ascii="仿宋_GB2312" w:eastAsia="仿宋_GB2312"/>
          <w:b/>
          <w:sz w:val="32"/>
          <w:szCs w:val="32"/>
        </w:rPr>
      </w:pPr>
      <w:r>
        <w:rPr>
          <w:rFonts w:ascii="仿宋_GB2312" w:eastAsia="仿宋_GB2312"/>
          <w:b/>
          <w:sz w:val="32"/>
          <w:szCs w:val="32"/>
        </w:rPr>
        <w:t>16.</w:t>
      </w:r>
      <w:r>
        <w:rPr>
          <w:rFonts w:ascii="仿宋_GB2312" w:eastAsia="仿宋_GB2312" w:hint="eastAsia"/>
          <w:b/>
          <w:sz w:val="32"/>
          <w:szCs w:val="32"/>
        </w:rPr>
        <w:t>社会保障和就业（类）行政事业单位离退休（款）事业单位离退休（项）：</w:t>
      </w:r>
      <w:r>
        <w:rPr>
          <w:rFonts w:ascii="仿宋_GB2312" w:eastAsia="仿宋_GB2312" w:hint="eastAsia"/>
          <w:sz w:val="32"/>
          <w:szCs w:val="32"/>
        </w:rPr>
        <w:t>反映实行归口管理的事业单位开支的离退休经费。</w:t>
      </w:r>
    </w:p>
    <w:p w:rsidR="001302EC" w:rsidRDefault="001302EC" w:rsidP="002B0006">
      <w:pPr>
        <w:spacing w:line="560" w:lineRule="exact"/>
        <w:ind w:firstLineChars="200" w:firstLine="643"/>
        <w:jc w:val="left"/>
        <w:rPr>
          <w:rFonts w:ascii="仿宋_GB2312" w:eastAsia="仿宋_GB2312"/>
          <w:sz w:val="32"/>
          <w:szCs w:val="32"/>
        </w:rPr>
      </w:pPr>
      <w:r>
        <w:rPr>
          <w:rFonts w:ascii="仿宋_GB2312" w:eastAsia="仿宋_GB2312"/>
          <w:b/>
          <w:sz w:val="32"/>
          <w:szCs w:val="32"/>
        </w:rPr>
        <w:t>17.</w:t>
      </w:r>
      <w:r>
        <w:rPr>
          <w:rFonts w:ascii="仿宋_GB2312" w:eastAsia="仿宋_GB2312" w:hint="eastAsia"/>
          <w:b/>
          <w:sz w:val="32"/>
          <w:szCs w:val="32"/>
        </w:rPr>
        <w:t>医疗卫生与计划生育（类）医疗保障（款）行政单位医疗（项）：</w:t>
      </w:r>
      <w:r>
        <w:rPr>
          <w:rFonts w:ascii="仿宋_GB2312" w:eastAsia="仿宋_GB2312" w:hint="eastAsia"/>
          <w:sz w:val="32"/>
          <w:szCs w:val="32"/>
        </w:rPr>
        <w:t>反映财政部门集中安排的行政单位基本医疗保险缴费经费，未参加医疗保险的行政单位的公费医疗经费，按国家规定享受离休人员、红军老战士待遇人员的医疗经费。</w:t>
      </w:r>
    </w:p>
    <w:p w:rsidR="001302EC" w:rsidRDefault="001302EC" w:rsidP="002B0006">
      <w:pPr>
        <w:spacing w:line="560" w:lineRule="exact"/>
        <w:ind w:firstLineChars="200" w:firstLine="643"/>
        <w:jc w:val="left"/>
        <w:rPr>
          <w:rFonts w:ascii="仿宋_GB2312" w:eastAsia="仿宋_GB2312"/>
          <w:sz w:val="32"/>
          <w:szCs w:val="32"/>
        </w:rPr>
      </w:pPr>
      <w:r>
        <w:rPr>
          <w:rFonts w:ascii="仿宋_GB2312" w:eastAsia="仿宋_GB2312"/>
          <w:b/>
          <w:sz w:val="32"/>
          <w:szCs w:val="32"/>
        </w:rPr>
        <w:t>18.</w:t>
      </w:r>
      <w:r>
        <w:rPr>
          <w:rFonts w:ascii="仿宋_GB2312" w:eastAsia="仿宋_GB2312" w:hint="eastAsia"/>
          <w:b/>
          <w:sz w:val="32"/>
          <w:szCs w:val="32"/>
        </w:rPr>
        <w:t>医疗卫生与计划生育（类）医疗保障（款）事业单位医疗（项）：</w:t>
      </w:r>
      <w:r>
        <w:rPr>
          <w:rFonts w:ascii="仿宋_GB2312" w:eastAsia="仿宋_GB2312" w:hint="eastAsia"/>
          <w:sz w:val="32"/>
          <w:szCs w:val="32"/>
        </w:rPr>
        <w:t>反映财政部门集中安排的事业单位基本医疗保险缴费经费，未参加医疗保险的事业单位的公费医疗经费，按国家规定享受离休人员待遇人员的医疗经费。</w:t>
      </w:r>
    </w:p>
    <w:p w:rsidR="001302EC" w:rsidRDefault="001302EC" w:rsidP="002B0006">
      <w:pPr>
        <w:spacing w:line="560" w:lineRule="exact"/>
        <w:ind w:firstLineChars="200" w:firstLine="643"/>
        <w:jc w:val="left"/>
        <w:rPr>
          <w:rFonts w:ascii="仿宋_GB2312" w:eastAsia="仿宋_GB2312"/>
          <w:b/>
          <w:sz w:val="32"/>
          <w:szCs w:val="32"/>
        </w:rPr>
      </w:pPr>
      <w:r>
        <w:rPr>
          <w:rFonts w:ascii="仿宋_GB2312" w:eastAsia="仿宋_GB2312"/>
          <w:b/>
          <w:sz w:val="32"/>
          <w:szCs w:val="32"/>
        </w:rPr>
        <w:t>19.</w:t>
      </w:r>
      <w:r>
        <w:rPr>
          <w:rFonts w:ascii="仿宋_GB2312" w:eastAsia="仿宋_GB2312" w:hint="eastAsia"/>
          <w:b/>
          <w:sz w:val="32"/>
          <w:szCs w:val="32"/>
        </w:rPr>
        <w:t>住房保障（类）住房改革（款）住房公积金（项）：</w:t>
      </w:r>
      <w:r>
        <w:rPr>
          <w:rFonts w:ascii="仿宋_GB2312" w:eastAsia="仿宋_GB2312" w:hint="eastAsia"/>
          <w:sz w:val="32"/>
          <w:szCs w:val="32"/>
        </w:rPr>
        <w:t>反映行政事业单位按人力资源和社会保障部、财政部规定的基本工资和津贴补贴以及规定比例为职工缴纳的住房公积金。</w:t>
      </w:r>
    </w:p>
    <w:p w:rsidR="001302EC" w:rsidRDefault="001302EC" w:rsidP="002B0006">
      <w:pPr>
        <w:spacing w:line="560" w:lineRule="exact"/>
        <w:ind w:firstLineChars="200" w:firstLine="643"/>
        <w:jc w:val="left"/>
        <w:rPr>
          <w:rFonts w:ascii="仿宋_GB2312" w:eastAsia="仿宋_GB2312"/>
          <w:b/>
          <w:sz w:val="32"/>
          <w:szCs w:val="32"/>
        </w:rPr>
      </w:pPr>
    </w:p>
    <w:p w:rsidR="001302EC" w:rsidRPr="00C71D5C" w:rsidRDefault="001302EC" w:rsidP="00C26DCD">
      <w:pPr>
        <w:spacing w:line="560" w:lineRule="exact"/>
        <w:ind w:firstLineChars="200" w:firstLine="643"/>
        <w:jc w:val="left"/>
        <w:rPr>
          <w:rFonts w:ascii="仿宋_GB2312" w:eastAsia="仿宋_GB2312"/>
          <w:b/>
          <w:sz w:val="32"/>
          <w:szCs w:val="32"/>
        </w:rPr>
      </w:pPr>
    </w:p>
    <w:sectPr w:rsidR="001302EC" w:rsidRPr="00C71D5C" w:rsidSect="00365D58">
      <w:footerReference w:type="even" r:id="rId7"/>
      <w:footerReference w:type="default" r:id="rId8"/>
      <w:pgSz w:w="11906" w:h="16838"/>
      <w:pgMar w:top="1440" w:right="1800" w:bottom="1440" w:left="1800"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2EE" w:rsidRDefault="00E062EE" w:rsidP="00365D58">
      <w:r>
        <w:separator/>
      </w:r>
    </w:p>
  </w:endnote>
  <w:endnote w:type="continuationSeparator" w:id="0">
    <w:p w:rsidR="00E062EE" w:rsidRDefault="00E062EE" w:rsidP="00365D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20000287" w:usb1="00000000" w:usb2="00000000" w:usb3="00000000" w:csb0="0000019F" w:csb1="00000000"/>
  </w:font>
  <w:font w:name="仿宋_GB2312">
    <w:altName w:val="Arial Unicode MS"/>
    <w:panose1 w:val="02010609030101010101"/>
    <w:charset w:val="86"/>
    <w:family w:val="modern"/>
    <w:pitch w:val="fixed"/>
    <w:sig w:usb0="00000001" w:usb1="080E0000" w:usb2="00000010" w:usb3="00000000" w:csb0="00040000" w:csb1="00000000"/>
  </w:font>
  <w:font w:name="楷体">
    <w:altName w:val="宋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2EC" w:rsidRDefault="00C26DCD">
    <w:pPr>
      <w:pStyle w:val="a4"/>
      <w:framePr w:wrap="around" w:vAnchor="text" w:hAnchor="margin" w:xAlign="center" w:y="1"/>
      <w:rPr>
        <w:rStyle w:val="a6"/>
      </w:rPr>
    </w:pPr>
    <w:r>
      <w:rPr>
        <w:rStyle w:val="a6"/>
      </w:rPr>
      <w:fldChar w:fldCharType="begin"/>
    </w:r>
    <w:r w:rsidR="001302EC">
      <w:rPr>
        <w:rStyle w:val="a6"/>
      </w:rPr>
      <w:instrText xml:space="preserve">PAGE  </w:instrText>
    </w:r>
    <w:r>
      <w:rPr>
        <w:rStyle w:val="a6"/>
      </w:rPr>
      <w:fldChar w:fldCharType="end"/>
    </w:r>
  </w:p>
  <w:p w:rsidR="001302EC" w:rsidRDefault="001302E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02EC" w:rsidRDefault="00C26DCD">
    <w:pPr>
      <w:pStyle w:val="a4"/>
      <w:framePr w:wrap="around" w:vAnchor="text" w:hAnchor="margin" w:xAlign="center" w:y="1"/>
      <w:rPr>
        <w:rStyle w:val="a6"/>
      </w:rPr>
    </w:pPr>
    <w:r>
      <w:rPr>
        <w:rStyle w:val="a6"/>
      </w:rPr>
      <w:fldChar w:fldCharType="begin"/>
    </w:r>
    <w:r w:rsidR="001302EC">
      <w:rPr>
        <w:rStyle w:val="a6"/>
      </w:rPr>
      <w:instrText xml:space="preserve">PAGE  </w:instrText>
    </w:r>
    <w:r>
      <w:rPr>
        <w:rStyle w:val="a6"/>
      </w:rPr>
      <w:fldChar w:fldCharType="separate"/>
    </w:r>
    <w:r w:rsidR="00EC3405">
      <w:rPr>
        <w:rStyle w:val="a6"/>
        <w:noProof/>
      </w:rPr>
      <w:t>9</w:t>
    </w:r>
    <w:r>
      <w:rPr>
        <w:rStyle w:val="a6"/>
      </w:rPr>
      <w:fldChar w:fldCharType="end"/>
    </w:r>
  </w:p>
  <w:p w:rsidR="001302EC" w:rsidRDefault="001302E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2EE" w:rsidRDefault="00E062EE" w:rsidP="00365D58">
      <w:r>
        <w:separator/>
      </w:r>
    </w:p>
  </w:footnote>
  <w:footnote w:type="continuationSeparator" w:id="0">
    <w:p w:rsidR="00E062EE" w:rsidRDefault="00E062EE" w:rsidP="00365D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44171"/>
    <w:multiLevelType w:val="multilevel"/>
    <w:tmpl w:val="0F6E2B8E"/>
    <w:lvl w:ilvl="0">
      <w:start w:val="1"/>
      <w:numFmt w:val="japaneseCounting"/>
      <w:lvlText w:val="%1、"/>
      <w:lvlJc w:val="left"/>
      <w:pPr>
        <w:tabs>
          <w:tab w:val="left" w:pos="1260"/>
        </w:tabs>
        <w:ind w:left="1260" w:hanging="720"/>
      </w:pPr>
      <w:rPr>
        <w:rFonts w:cs="Times New Roman" w:hint="default"/>
      </w:rPr>
    </w:lvl>
    <w:lvl w:ilvl="1" w:tentative="1">
      <w:start w:val="1"/>
      <w:numFmt w:val="lowerLetter"/>
      <w:lvlText w:val="%2)"/>
      <w:lvlJc w:val="left"/>
      <w:pPr>
        <w:tabs>
          <w:tab w:val="left" w:pos="840"/>
        </w:tabs>
        <w:ind w:left="840" w:hanging="420"/>
      </w:pPr>
      <w:rPr>
        <w:rFonts w:cs="Times New Roman"/>
      </w:rPr>
    </w:lvl>
    <w:lvl w:ilvl="2" w:tentative="1">
      <w:start w:val="1"/>
      <w:numFmt w:val="lowerRoman"/>
      <w:lvlText w:val="%3."/>
      <w:lvlJc w:val="right"/>
      <w:pPr>
        <w:tabs>
          <w:tab w:val="left" w:pos="1260"/>
        </w:tabs>
        <w:ind w:left="1260" w:hanging="420"/>
      </w:pPr>
      <w:rPr>
        <w:rFonts w:cs="Times New Roman"/>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abstractNum w:abstractNumId="1">
    <w:nsid w:val="70553A62"/>
    <w:multiLevelType w:val="hybridMultilevel"/>
    <w:tmpl w:val="91E68F54"/>
    <w:lvl w:ilvl="0" w:tplc="F9249F94">
      <w:start w:val="1"/>
      <w:numFmt w:val="decimal"/>
      <w:lvlText w:val="%1."/>
      <w:lvlJc w:val="left"/>
      <w:pPr>
        <w:ind w:left="1615" w:hanging="975"/>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4B21"/>
    <w:rsid w:val="000048A5"/>
    <w:rsid w:val="00022421"/>
    <w:rsid w:val="00024EC7"/>
    <w:rsid w:val="0002546B"/>
    <w:rsid w:val="00042F4C"/>
    <w:rsid w:val="0004398C"/>
    <w:rsid w:val="0004572D"/>
    <w:rsid w:val="00051065"/>
    <w:rsid w:val="00054F25"/>
    <w:rsid w:val="00065C08"/>
    <w:rsid w:val="00073E3F"/>
    <w:rsid w:val="000906C5"/>
    <w:rsid w:val="000A47B7"/>
    <w:rsid w:val="000B3BE6"/>
    <w:rsid w:val="000B642D"/>
    <w:rsid w:val="000C25F9"/>
    <w:rsid w:val="000E1D7E"/>
    <w:rsid w:val="000E1DEF"/>
    <w:rsid w:val="000F3D4B"/>
    <w:rsid w:val="001100B7"/>
    <w:rsid w:val="001302EC"/>
    <w:rsid w:val="001332DE"/>
    <w:rsid w:val="0013380C"/>
    <w:rsid w:val="00134FAF"/>
    <w:rsid w:val="001364E5"/>
    <w:rsid w:val="0013683A"/>
    <w:rsid w:val="001441A4"/>
    <w:rsid w:val="00156A4A"/>
    <w:rsid w:val="0016412F"/>
    <w:rsid w:val="001656BE"/>
    <w:rsid w:val="00175D02"/>
    <w:rsid w:val="001846A6"/>
    <w:rsid w:val="001A415E"/>
    <w:rsid w:val="001A4640"/>
    <w:rsid w:val="001B77A9"/>
    <w:rsid w:val="001D0424"/>
    <w:rsid w:val="001E3B59"/>
    <w:rsid w:val="001E3BB8"/>
    <w:rsid w:val="001F4B21"/>
    <w:rsid w:val="001F4DC4"/>
    <w:rsid w:val="001F5515"/>
    <w:rsid w:val="002003A2"/>
    <w:rsid w:val="00201094"/>
    <w:rsid w:val="002020FA"/>
    <w:rsid w:val="002052C1"/>
    <w:rsid w:val="00207EF8"/>
    <w:rsid w:val="00210A14"/>
    <w:rsid w:val="002137BF"/>
    <w:rsid w:val="0022096B"/>
    <w:rsid w:val="0022238E"/>
    <w:rsid w:val="00223284"/>
    <w:rsid w:val="0022540A"/>
    <w:rsid w:val="00227F7C"/>
    <w:rsid w:val="002335DF"/>
    <w:rsid w:val="00245461"/>
    <w:rsid w:val="00246231"/>
    <w:rsid w:val="0026131E"/>
    <w:rsid w:val="00264E0A"/>
    <w:rsid w:val="002859E0"/>
    <w:rsid w:val="002A22FD"/>
    <w:rsid w:val="002B0006"/>
    <w:rsid w:val="002C1A77"/>
    <w:rsid w:val="002C210E"/>
    <w:rsid w:val="002D28C3"/>
    <w:rsid w:val="002E3F3E"/>
    <w:rsid w:val="002F7837"/>
    <w:rsid w:val="00303749"/>
    <w:rsid w:val="00304180"/>
    <w:rsid w:val="003110BE"/>
    <w:rsid w:val="00313B70"/>
    <w:rsid w:val="00314ECD"/>
    <w:rsid w:val="00321418"/>
    <w:rsid w:val="00331390"/>
    <w:rsid w:val="00340F06"/>
    <w:rsid w:val="00344947"/>
    <w:rsid w:val="00344F39"/>
    <w:rsid w:val="00353C5E"/>
    <w:rsid w:val="003630B0"/>
    <w:rsid w:val="0036408C"/>
    <w:rsid w:val="00365D58"/>
    <w:rsid w:val="003664F3"/>
    <w:rsid w:val="00367798"/>
    <w:rsid w:val="003858E5"/>
    <w:rsid w:val="00391EA2"/>
    <w:rsid w:val="003A0063"/>
    <w:rsid w:val="003A04EC"/>
    <w:rsid w:val="003A4F29"/>
    <w:rsid w:val="003E0DAF"/>
    <w:rsid w:val="003E4A52"/>
    <w:rsid w:val="003E694A"/>
    <w:rsid w:val="003F6E5B"/>
    <w:rsid w:val="00414072"/>
    <w:rsid w:val="004152DB"/>
    <w:rsid w:val="0042230F"/>
    <w:rsid w:val="004265C6"/>
    <w:rsid w:val="00426B4B"/>
    <w:rsid w:val="00437E10"/>
    <w:rsid w:val="0044636A"/>
    <w:rsid w:val="00476F8F"/>
    <w:rsid w:val="00486679"/>
    <w:rsid w:val="00493F18"/>
    <w:rsid w:val="004943FF"/>
    <w:rsid w:val="00495584"/>
    <w:rsid w:val="004A4FDC"/>
    <w:rsid w:val="004B143F"/>
    <w:rsid w:val="004C0904"/>
    <w:rsid w:val="004C4DE5"/>
    <w:rsid w:val="004D2F79"/>
    <w:rsid w:val="004D584E"/>
    <w:rsid w:val="004D7A05"/>
    <w:rsid w:val="004E0C11"/>
    <w:rsid w:val="004E78BE"/>
    <w:rsid w:val="004F0520"/>
    <w:rsid w:val="004F4D7E"/>
    <w:rsid w:val="004F5303"/>
    <w:rsid w:val="00510447"/>
    <w:rsid w:val="005127EF"/>
    <w:rsid w:val="00512D17"/>
    <w:rsid w:val="00515B98"/>
    <w:rsid w:val="00532926"/>
    <w:rsid w:val="005460BF"/>
    <w:rsid w:val="00550F83"/>
    <w:rsid w:val="0055106B"/>
    <w:rsid w:val="00552654"/>
    <w:rsid w:val="005555E7"/>
    <w:rsid w:val="00555F4E"/>
    <w:rsid w:val="0057459C"/>
    <w:rsid w:val="00577A55"/>
    <w:rsid w:val="00583D3E"/>
    <w:rsid w:val="00584A71"/>
    <w:rsid w:val="00595870"/>
    <w:rsid w:val="005A0EF3"/>
    <w:rsid w:val="005A58F9"/>
    <w:rsid w:val="005A5C5F"/>
    <w:rsid w:val="005B0557"/>
    <w:rsid w:val="005C4E9E"/>
    <w:rsid w:val="005C54B4"/>
    <w:rsid w:val="005F11E5"/>
    <w:rsid w:val="00600E56"/>
    <w:rsid w:val="0060382D"/>
    <w:rsid w:val="00605615"/>
    <w:rsid w:val="006057DC"/>
    <w:rsid w:val="00605F98"/>
    <w:rsid w:val="006064EB"/>
    <w:rsid w:val="00607DB4"/>
    <w:rsid w:val="00612625"/>
    <w:rsid w:val="00616C8C"/>
    <w:rsid w:val="006243E7"/>
    <w:rsid w:val="00625388"/>
    <w:rsid w:val="0062602A"/>
    <w:rsid w:val="00627D2A"/>
    <w:rsid w:val="006307F2"/>
    <w:rsid w:val="00633168"/>
    <w:rsid w:val="00636659"/>
    <w:rsid w:val="00642B16"/>
    <w:rsid w:val="0064390F"/>
    <w:rsid w:val="00644B0C"/>
    <w:rsid w:val="00645EDB"/>
    <w:rsid w:val="00646255"/>
    <w:rsid w:val="006470E5"/>
    <w:rsid w:val="006667C4"/>
    <w:rsid w:val="0067371A"/>
    <w:rsid w:val="0068053A"/>
    <w:rsid w:val="006870E5"/>
    <w:rsid w:val="00687611"/>
    <w:rsid w:val="00692DF0"/>
    <w:rsid w:val="00696EED"/>
    <w:rsid w:val="006A1F21"/>
    <w:rsid w:val="006A6E55"/>
    <w:rsid w:val="006A798C"/>
    <w:rsid w:val="006B2685"/>
    <w:rsid w:val="006C071F"/>
    <w:rsid w:val="006C1E92"/>
    <w:rsid w:val="006C2F3F"/>
    <w:rsid w:val="006C3B05"/>
    <w:rsid w:val="006C3EC1"/>
    <w:rsid w:val="006C6599"/>
    <w:rsid w:val="006D5585"/>
    <w:rsid w:val="006D75C4"/>
    <w:rsid w:val="006E1AF1"/>
    <w:rsid w:val="006E28B5"/>
    <w:rsid w:val="006E43B1"/>
    <w:rsid w:val="006F2679"/>
    <w:rsid w:val="0070065A"/>
    <w:rsid w:val="007119CC"/>
    <w:rsid w:val="00712EE5"/>
    <w:rsid w:val="00721FD3"/>
    <w:rsid w:val="0072268A"/>
    <w:rsid w:val="007232B8"/>
    <w:rsid w:val="00724191"/>
    <w:rsid w:val="00730D65"/>
    <w:rsid w:val="00731AA4"/>
    <w:rsid w:val="00732C10"/>
    <w:rsid w:val="00734A9C"/>
    <w:rsid w:val="007354FB"/>
    <w:rsid w:val="007406C0"/>
    <w:rsid w:val="00741F03"/>
    <w:rsid w:val="007456A4"/>
    <w:rsid w:val="00773350"/>
    <w:rsid w:val="00773BD8"/>
    <w:rsid w:val="007A75ED"/>
    <w:rsid w:val="007B3491"/>
    <w:rsid w:val="007C3D56"/>
    <w:rsid w:val="007D2208"/>
    <w:rsid w:val="007D5C00"/>
    <w:rsid w:val="007D5C20"/>
    <w:rsid w:val="007E10AF"/>
    <w:rsid w:val="007E2348"/>
    <w:rsid w:val="007F2FF7"/>
    <w:rsid w:val="007F3E2E"/>
    <w:rsid w:val="007F6A7A"/>
    <w:rsid w:val="00804577"/>
    <w:rsid w:val="00816E1B"/>
    <w:rsid w:val="008177C7"/>
    <w:rsid w:val="00820D2A"/>
    <w:rsid w:val="008234DA"/>
    <w:rsid w:val="00825D6B"/>
    <w:rsid w:val="00827E6A"/>
    <w:rsid w:val="00832E30"/>
    <w:rsid w:val="008369B0"/>
    <w:rsid w:val="00847466"/>
    <w:rsid w:val="008604B0"/>
    <w:rsid w:val="008740C1"/>
    <w:rsid w:val="0087547D"/>
    <w:rsid w:val="00876D1D"/>
    <w:rsid w:val="00895609"/>
    <w:rsid w:val="008A6F4E"/>
    <w:rsid w:val="008B2083"/>
    <w:rsid w:val="008B2BFB"/>
    <w:rsid w:val="008B567B"/>
    <w:rsid w:val="008D67C1"/>
    <w:rsid w:val="008D6BAE"/>
    <w:rsid w:val="008E14F7"/>
    <w:rsid w:val="008F4786"/>
    <w:rsid w:val="009122B2"/>
    <w:rsid w:val="00917BF2"/>
    <w:rsid w:val="00926C07"/>
    <w:rsid w:val="00932D2C"/>
    <w:rsid w:val="00941A4D"/>
    <w:rsid w:val="0095395F"/>
    <w:rsid w:val="00954AA1"/>
    <w:rsid w:val="00970433"/>
    <w:rsid w:val="0099456C"/>
    <w:rsid w:val="009A2955"/>
    <w:rsid w:val="009A4153"/>
    <w:rsid w:val="009B50A6"/>
    <w:rsid w:val="009C0E1F"/>
    <w:rsid w:val="009C78B8"/>
    <w:rsid w:val="009D4D50"/>
    <w:rsid w:val="009E3607"/>
    <w:rsid w:val="009F0437"/>
    <w:rsid w:val="009F666E"/>
    <w:rsid w:val="00A31903"/>
    <w:rsid w:val="00A45684"/>
    <w:rsid w:val="00A6246E"/>
    <w:rsid w:val="00A64808"/>
    <w:rsid w:val="00A80480"/>
    <w:rsid w:val="00A80FD5"/>
    <w:rsid w:val="00A877C7"/>
    <w:rsid w:val="00A91A3A"/>
    <w:rsid w:val="00A93DBE"/>
    <w:rsid w:val="00AA1922"/>
    <w:rsid w:val="00AC480B"/>
    <w:rsid w:val="00AF599A"/>
    <w:rsid w:val="00B0465C"/>
    <w:rsid w:val="00B1023F"/>
    <w:rsid w:val="00B17365"/>
    <w:rsid w:val="00B3322E"/>
    <w:rsid w:val="00B34341"/>
    <w:rsid w:val="00B530B3"/>
    <w:rsid w:val="00B54F33"/>
    <w:rsid w:val="00B64505"/>
    <w:rsid w:val="00B718FD"/>
    <w:rsid w:val="00B85E08"/>
    <w:rsid w:val="00B862F1"/>
    <w:rsid w:val="00B954BC"/>
    <w:rsid w:val="00B96C1A"/>
    <w:rsid w:val="00BA1A55"/>
    <w:rsid w:val="00BA4728"/>
    <w:rsid w:val="00BB03CD"/>
    <w:rsid w:val="00BB1BBB"/>
    <w:rsid w:val="00BB3262"/>
    <w:rsid w:val="00BB74D8"/>
    <w:rsid w:val="00BD4E6F"/>
    <w:rsid w:val="00BD543E"/>
    <w:rsid w:val="00BE3584"/>
    <w:rsid w:val="00C00427"/>
    <w:rsid w:val="00C063ED"/>
    <w:rsid w:val="00C116AA"/>
    <w:rsid w:val="00C13E8F"/>
    <w:rsid w:val="00C14110"/>
    <w:rsid w:val="00C164CA"/>
    <w:rsid w:val="00C26DCD"/>
    <w:rsid w:val="00C30E2E"/>
    <w:rsid w:val="00C562CF"/>
    <w:rsid w:val="00C57542"/>
    <w:rsid w:val="00C5780C"/>
    <w:rsid w:val="00C61CCD"/>
    <w:rsid w:val="00C656DC"/>
    <w:rsid w:val="00C71D5C"/>
    <w:rsid w:val="00C9239A"/>
    <w:rsid w:val="00CA36DD"/>
    <w:rsid w:val="00CC2F87"/>
    <w:rsid w:val="00CC54BA"/>
    <w:rsid w:val="00CD34D3"/>
    <w:rsid w:val="00CE11E3"/>
    <w:rsid w:val="00CE245C"/>
    <w:rsid w:val="00CE2746"/>
    <w:rsid w:val="00CE4EE9"/>
    <w:rsid w:val="00CE63ED"/>
    <w:rsid w:val="00CF4A89"/>
    <w:rsid w:val="00D12C10"/>
    <w:rsid w:val="00D22F31"/>
    <w:rsid w:val="00D269C4"/>
    <w:rsid w:val="00D316A1"/>
    <w:rsid w:val="00D32B4A"/>
    <w:rsid w:val="00D3350D"/>
    <w:rsid w:val="00D33629"/>
    <w:rsid w:val="00D33984"/>
    <w:rsid w:val="00D33CB1"/>
    <w:rsid w:val="00D433E9"/>
    <w:rsid w:val="00D47A1E"/>
    <w:rsid w:val="00D71AF2"/>
    <w:rsid w:val="00D758CC"/>
    <w:rsid w:val="00D75E88"/>
    <w:rsid w:val="00D80E84"/>
    <w:rsid w:val="00D8148A"/>
    <w:rsid w:val="00D951D8"/>
    <w:rsid w:val="00DA6832"/>
    <w:rsid w:val="00DA7B73"/>
    <w:rsid w:val="00DB2147"/>
    <w:rsid w:val="00DB48EE"/>
    <w:rsid w:val="00DB6425"/>
    <w:rsid w:val="00DC5D43"/>
    <w:rsid w:val="00DE23A0"/>
    <w:rsid w:val="00DF1754"/>
    <w:rsid w:val="00E062EE"/>
    <w:rsid w:val="00E1628B"/>
    <w:rsid w:val="00E174DA"/>
    <w:rsid w:val="00E239D7"/>
    <w:rsid w:val="00E26BED"/>
    <w:rsid w:val="00E31F50"/>
    <w:rsid w:val="00E336CC"/>
    <w:rsid w:val="00E54C91"/>
    <w:rsid w:val="00E563EB"/>
    <w:rsid w:val="00E578B5"/>
    <w:rsid w:val="00E6205C"/>
    <w:rsid w:val="00E652F3"/>
    <w:rsid w:val="00E72423"/>
    <w:rsid w:val="00E76E63"/>
    <w:rsid w:val="00EC15B9"/>
    <w:rsid w:val="00EC3405"/>
    <w:rsid w:val="00ED2999"/>
    <w:rsid w:val="00ED33DC"/>
    <w:rsid w:val="00ED4939"/>
    <w:rsid w:val="00EE4854"/>
    <w:rsid w:val="00F01DD7"/>
    <w:rsid w:val="00F22489"/>
    <w:rsid w:val="00F234F5"/>
    <w:rsid w:val="00F77CD4"/>
    <w:rsid w:val="00F81ABA"/>
    <w:rsid w:val="00F85E64"/>
    <w:rsid w:val="00F953F8"/>
    <w:rsid w:val="00FA7402"/>
    <w:rsid w:val="00FA79EA"/>
    <w:rsid w:val="00FB14EE"/>
    <w:rsid w:val="00FB4B59"/>
    <w:rsid w:val="00FC4D64"/>
    <w:rsid w:val="00FC68D7"/>
    <w:rsid w:val="00FD3CCD"/>
    <w:rsid w:val="00FE3108"/>
    <w:rsid w:val="00FE3361"/>
    <w:rsid w:val="00FE6175"/>
    <w:rsid w:val="00FE7DD8"/>
    <w:rsid w:val="00FF08FA"/>
    <w:rsid w:val="00FF712A"/>
    <w:rsid w:val="43F97AC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locked="1"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D5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rsid w:val="00365D58"/>
    <w:rPr>
      <w:sz w:val="18"/>
      <w:szCs w:val="18"/>
    </w:rPr>
  </w:style>
  <w:style w:type="character" w:customStyle="1" w:styleId="Char">
    <w:name w:val="批注框文本 Char"/>
    <w:basedOn w:val="a0"/>
    <w:link w:val="a3"/>
    <w:uiPriority w:val="99"/>
    <w:semiHidden/>
    <w:rsid w:val="007E33C9"/>
    <w:rPr>
      <w:sz w:val="0"/>
      <w:szCs w:val="0"/>
    </w:rPr>
  </w:style>
  <w:style w:type="paragraph" w:styleId="a4">
    <w:name w:val="footer"/>
    <w:basedOn w:val="a"/>
    <w:link w:val="Char0"/>
    <w:uiPriority w:val="99"/>
    <w:rsid w:val="00365D5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E33C9"/>
    <w:rPr>
      <w:sz w:val="18"/>
      <w:szCs w:val="18"/>
    </w:rPr>
  </w:style>
  <w:style w:type="paragraph" w:styleId="a5">
    <w:name w:val="header"/>
    <w:basedOn w:val="a"/>
    <w:link w:val="Char1"/>
    <w:uiPriority w:val="99"/>
    <w:rsid w:val="00365D5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sid w:val="007E33C9"/>
    <w:rPr>
      <w:sz w:val="18"/>
      <w:szCs w:val="18"/>
    </w:rPr>
  </w:style>
  <w:style w:type="paragraph" w:customStyle="1" w:styleId="Char2">
    <w:name w:val="Char"/>
    <w:basedOn w:val="a"/>
    <w:uiPriority w:val="99"/>
    <w:rsid w:val="00365D58"/>
    <w:pPr>
      <w:widowControl/>
      <w:jc w:val="left"/>
    </w:pPr>
    <w:rPr>
      <w:rFonts w:ascii="Verdana" w:eastAsia="仿宋_GB2312" w:hAnsi="Verdana"/>
      <w:kern w:val="0"/>
      <w:sz w:val="28"/>
      <w:szCs w:val="20"/>
      <w:lang w:eastAsia="en-US"/>
    </w:rPr>
  </w:style>
  <w:style w:type="character" w:styleId="a6">
    <w:name w:val="page number"/>
    <w:basedOn w:val="a0"/>
    <w:uiPriority w:val="99"/>
    <w:rsid w:val="00365D58"/>
    <w:rPr>
      <w:rFonts w:cs="Times New Roman"/>
    </w:rPr>
  </w:style>
</w:styles>
</file>

<file path=word/webSettings.xml><?xml version="1.0" encoding="utf-8"?>
<w:webSettings xmlns:r="http://schemas.openxmlformats.org/officeDocument/2006/relationships" xmlns:w="http://schemas.openxmlformats.org/wordprocessingml/2006/main">
  <w:divs>
    <w:div w:id="1566835609">
      <w:marLeft w:val="0"/>
      <w:marRight w:val="0"/>
      <w:marTop w:val="0"/>
      <w:marBottom w:val="0"/>
      <w:divBdr>
        <w:top w:val="none" w:sz="0" w:space="0" w:color="auto"/>
        <w:left w:val="none" w:sz="0" w:space="0" w:color="auto"/>
        <w:bottom w:val="none" w:sz="0" w:space="0" w:color="auto"/>
        <w:right w:val="none" w:sz="0" w:space="0" w:color="auto"/>
      </w:divBdr>
    </w:div>
    <w:div w:id="1566835610">
      <w:marLeft w:val="0"/>
      <w:marRight w:val="0"/>
      <w:marTop w:val="0"/>
      <w:marBottom w:val="0"/>
      <w:divBdr>
        <w:top w:val="none" w:sz="0" w:space="0" w:color="auto"/>
        <w:left w:val="none" w:sz="0" w:space="0" w:color="auto"/>
        <w:bottom w:val="none" w:sz="0" w:space="0" w:color="auto"/>
        <w:right w:val="none" w:sz="0" w:space="0" w:color="auto"/>
      </w:divBdr>
    </w:div>
    <w:div w:id="1566835611">
      <w:marLeft w:val="0"/>
      <w:marRight w:val="0"/>
      <w:marTop w:val="0"/>
      <w:marBottom w:val="0"/>
      <w:divBdr>
        <w:top w:val="none" w:sz="0" w:space="0" w:color="auto"/>
        <w:left w:val="none" w:sz="0" w:space="0" w:color="auto"/>
        <w:bottom w:val="none" w:sz="0" w:space="0" w:color="auto"/>
        <w:right w:val="none" w:sz="0" w:space="0" w:color="auto"/>
      </w:divBdr>
    </w:div>
    <w:div w:id="1566835612">
      <w:marLeft w:val="0"/>
      <w:marRight w:val="0"/>
      <w:marTop w:val="0"/>
      <w:marBottom w:val="0"/>
      <w:divBdr>
        <w:top w:val="none" w:sz="0" w:space="0" w:color="auto"/>
        <w:left w:val="none" w:sz="0" w:space="0" w:color="auto"/>
        <w:bottom w:val="none" w:sz="0" w:space="0" w:color="auto"/>
        <w:right w:val="none" w:sz="0" w:space="0" w:color="auto"/>
      </w:divBdr>
    </w:div>
    <w:div w:id="1566835613">
      <w:marLeft w:val="0"/>
      <w:marRight w:val="0"/>
      <w:marTop w:val="0"/>
      <w:marBottom w:val="0"/>
      <w:divBdr>
        <w:top w:val="none" w:sz="0" w:space="0" w:color="auto"/>
        <w:left w:val="none" w:sz="0" w:space="0" w:color="auto"/>
        <w:bottom w:val="none" w:sz="0" w:space="0" w:color="auto"/>
        <w:right w:val="none" w:sz="0" w:space="0" w:color="auto"/>
      </w:divBdr>
    </w:div>
    <w:div w:id="1566835614">
      <w:marLeft w:val="0"/>
      <w:marRight w:val="0"/>
      <w:marTop w:val="0"/>
      <w:marBottom w:val="0"/>
      <w:divBdr>
        <w:top w:val="none" w:sz="0" w:space="0" w:color="auto"/>
        <w:left w:val="none" w:sz="0" w:space="0" w:color="auto"/>
        <w:bottom w:val="none" w:sz="0" w:space="0" w:color="auto"/>
        <w:right w:val="none" w:sz="0" w:space="0" w:color="auto"/>
      </w:divBdr>
    </w:div>
    <w:div w:id="1566835615">
      <w:marLeft w:val="0"/>
      <w:marRight w:val="0"/>
      <w:marTop w:val="0"/>
      <w:marBottom w:val="0"/>
      <w:divBdr>
        <w:top w:val="none" w:sz="0" w:space="0" w:color="auto"/>
        <w:left w:val="none" w:sz="0" w:space="0" w:color="auto"/>
        <w:bottom w:val="none" w:sz="0" w:space="0" w:color="auto"/>
        <w:right w:val="none" w:sz="0" w:space="0" w:color="auto"/>
      </w:divBdr>
    </w:div>
    <w:div w:id="15668356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12</Pages>
  <Words>580</Words>
  <Characters>3312</Characters>
  <Application>Microsoft Office Word</Application>
  <DocSecurity>0</DocSecurity>
  <Lines>27</Lines>
  <Paragraphs>7</Paragraphs>
  <ScaleCrop>false</ScaleCrop>
  <Company>Lenovo (Beijing) Limited</Company>
  <LinksUpToDate>false</LinksUpToDate>
  <CharactersWithSpaces>3885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辽宁省财政厅部门预算</dc:title>
  <dc:subject/>
  <dc:creator>预算处(税政处、编审中心)-王威</dc:creator>
  <cp:keywords/>
  <dc:description/>
  <cp:lastModifiedBy>acer</cp:lastModifiedBy>
  <cp:revision>5</cp:revision>
  <cp:lastPrinted>2017-02-21T10:01:00Z</cp:lastPrinted>
  <dcterms:created xsi:type="dcterms:W3CDTF">2018-02-24T02:21:00Z</dcterms:created>
  <dcterms:modified xsi:type="dcterms:W3CDTF">2018-03-01T02:30:00Z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